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B4CD" w14:textId="29F4C83D" w:rsidR="005C1BEC" w:rsidRPr="00195A7F" w:rsidRDefault="005C1BEC" w:rsidP="00195A7F">
      <w:pPr>
        <w:spacing w:after="0" w:line="240" w:lineRule="auto"/>
        <w:ind w:left="365" w:right="6"/>
        <w:jc w:val="center"/>
        <w:rPr>
          <w:szCs w:val="28"/>
          <w:lang w:val="es-419"/>
        </w:rPr>
      </w:pPr>
      <w:r w:rsidRPr="00195A7F">
        <w:rPr>
          <w:szCs w:val="28"/>
          <w:lang w:val="es-419"/>
        </w:rPr>
        <w:t xml:space="preserve">DECRETO NÚM. </w:t>
      </w:r>
      <w:bookmarkStart w:id="0" w:name="_Hlk157762604"/>
      <w:r w:rsidR="006E372F" w:rsidRPr="00195A7F">
        <w:rPr>
          <w:szCs w:val="28"/>
          <w:lang w:val="es-419"/>
        </w:rPr>
        <w:t>_______</w:t>
      </w:r>
      <w:r w:rsidRPr="00195A7F">
        <w:rPr>
          <w:szCs w:val="28"/>
          <w:lang w:val="es-419"/>
        </w:rPr>
        <w:t>QUE REGLAMENTA EL COMITÉ NACIONAL DE</w:t>
      </w:r>
    </w:p>
    <w:p w14:paraId="19ABEE4C" w14:textId="28FF4685" w:rsidR="005C1BEC" w:rsidRPr="00195A7F" w:rsidRDefault="005C1BEC" w:rsidP="00195A7F">
      <w:pPr>
        <w:spacing w:after="0" w:line="240" w:lineRule="auto"/>
        <w:ind w:left="365"/>
        <w:jc w:val="center"/>
        <w:rPr>
          <w:szCs w:val="28"/>
          <w:lang w:val="es-419"/>
        </w:rPr>
      </w:pPr>
      <w:r w:rsidRPr="00195A7F">
        <w:rPr>
          <w:szCs w:val="28"/>
          <w:lang w:val="es-419"/>
        </w:rPr>
        <w:t>FACILITACIÓN DEL COMERCIO (CNFC), CONFORME A LO ESTABLECIDO EN LA LEY 168-21 DE ADUANAS DE LA REPÚBLICA DOMINICANA</w:t>
      </w:r>
      <w:r w:rsidR="007B19CB" w:rsidRPr="00195A7F">
        <w:rPr>
          <w:szCs w:val="28"/>
          <w:lang w:val="es-419"/>
        </w:rPr>
        <w:t>.</w:t>
      </w:r>
    </w:p>
    <w:bookmarkEnd w:id="0"/>
    <w:p w14:paraId="73E19A92" w14:textId="77777777" w:rsidR="005C1BEC" w:rsidRPr="00731A7D" w:rsidRDefault="005C1BEC" w:rsidP="00195A7F">
      <w:pPr>
        <w:spacing w:after="0" w:line="240" w:lineRule="auto"/>
        <w:ind w:left="416" w:firstLine="0"/>
        <w:rPr>
          <w:szCs w:val="28"/>
          <w:lang w:val="es-419"/>
        </w:rPr>
      </w:pPr>
      <w:r w:rsidRPr="00731A7D">
        <w:rPr>
          <w:szCs w:val="28"/>
          <w:lang w:val="es-419"/>
        </w:rPr>
        <w:t xml:space="preserve"> </w:t>
      </w:r>
    </w:p>
    <w:p w14:paraId="1202059F" w14:textId="40A3DB4B"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República Dominicana, mediante la Resolución del Congreso Nacional </w:t>
      </w:r>
      <w:r w:rsidR="00FD012F">
        <w:rPr>
          <w:szCs w:val="28"/>
          <w:lang w:val="es-419"/>
        </w:rPr>
        <w:t>N</w:t>
      </w:r>
      <w:r w:rsidRPr="00731A7D">
        <w:rPr>
          <w:szCs w:val="28"/>
          <w:lang w:val="es-419"/>
        </w:rPr>
        <w:t>úm. 2-95 del 20 de enero de 1995, ratificó el Acuerdo de Marrakech por el que se establece la Organización Mundial del Comercio (OMC).</w:t>
      </w:r>
    </w:p>
    <w:p w14:paraId="729E5144" w14:textId="77777777" w:rsidR="005C1BEC" w:rsidRPr="00186A40" w:rsidRDefault="005C1BEC" w:rsidP="00731A7D">
      <w:pPr>
        <w:spacing w:after="0" w:line="240" w:lineRule="auto"/>
        <w:ind w:left="361" w:firstLine="0"/>
        <w:rPr>
          <w:sz w:val="20"/>
          <w:szCs w:val="20"/>
          <w:lang w:val="es-419"/>
        </w:rPr>
      </w:pPr>
    </w:p>
    <w:p w14:paraId="3EA099DC" w14:textId="23418AC5"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República Dominicana, mediante la Resolución del Congreso Nacional </w:t>
      </w:r>
      <w:r w:rsidR="00FD012F">
        <w:rPr>
          <w:szCs w:val="28"/>
          <w:lang w:val="es-419"/>
        </w:rPr>
        <w:t>N</w:t>
      </w:r>
      <w:r w:rsidRPr="00731A7D">
        <w:rPr>
          <w:szCs w:val="28"/>
          <w:lang w:val="es-419"/>
        </w:rPr>
        <w:t>úm. 696-16, del 16 de diciembre de 2016, aprobó el Protocolo de Enmienda del Acuerdo de Marrakech por el que se establece la Organización Mundial del Comercio (OMC).</w:t>
      </w:r>
    </w:p>
    <w:p w14:paraId="323B6603" w14:textId="77777777" w:rsidR="005C1BEC" w:rsidRPr="00186A40" w:rsidRDefault="005C1BEC" w:rsidP="00731A7D">
      <w:pPr>
        <w:spacing w:after="0" w:line="240" w:lineRule="auto"/>
        <w:ind w:left="361" w:firstLine="0"/>
        <w:rPr>
          <w:sz w:val="22"/>
          <w:szCs w:val="22"/>
          <w:lang w:val="es-419"/>
        </w:rPr>
      </w:pPr>
    </w:p>
    <w:p w14:paraId="2BC559CE" w14:textId="7ED5F388"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a raíz de la Novena Conferencia Ministerial de Bali, celebrada en diciembre de 2013, los Estados Miembros de la OMC arribaron a un Acuerdo de Facilitación Comercial, el cual contempla que cada Miembro establecerá y mantendrá un Comité Nacional de Facilitación de</w:t>
      </w:r>
      <w:r w:rsidR="00F76BDE">
        <w:rPr>
          <w:szCs w:val="28"/>
          <w:lang w:val="es-419"/>
        </w:rPr>
        <w:t>l</w:t>
      </w:r>
      <w:r w:rsidRPr="00731A7D">
        <w:rPr>
          <w:szCs w:val="28"/>
          <w:lang w:val="es-419"/>
        </w:rPr>
        <w:t xml:space="preserve"> Comercio, o designará un mecanismo existente para facilitar la coordinación interna y la aplicación de las disposiciones de dicho acuerdo.</w:t>
      </w:r>
    </w:p>
    <w:p w14:paraId="4D131012" w14:textId="77777777" w:rsidR="005C1BEC" w:rsidRPr="00186A40" w:rsidRDefault="005C1BEC" w:rsidP="00731A7D">
      <w:pPr>
        <w:spacing w:after="0" w:line="240" w:lineRule="auto"/>
        <w:ind w:left="361" w:firstLine="0"/>
        <w:rPr>
          <w:sz w:val="22"/>
          <w:szCs w:val="22"/>
          <w:lang w:val="es-419"/>
        </w:rPr>
      </w:pPr>
    </w:p>
    <w:p w14:paraId="6F5C7361" w14:textId="13B0382B"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en el año 2017, el Poder Ejecutivo dictó el Decreto Núm. 431-17 por el que se creó e integró el Comité Nacional de Facilitación del Comercio (CNFC), con el objetivo de facilitar la coordinación interna y la aplicación de las disposiciones del Acuerdo de Facilitación del Comercio de la Organización Mundial del Comercio.</w:t>
      </w:r>
    </w:p>
    <w:p w14:paraId="48C33F35" w14:textId="77777777" w:rsidR="005C1BEC" w:rsidRPr="00186A40" w:rsidRDefault="005C1BEC" w:rsidP="00731A7D">
      <w:pPr>
        <w:spacing w:after="0" w:line="240" w:lineRule="auto"/>
        <w:ind w:left="361" w:firstLine="0"/>
        <w:rPr>
          <w:sz w:val="22"/>
          <w:szCs w:val="22"/>
          <w:lang w:val="es-419"/>
        </w:rPr>
      </w:pPr>
    </w:p>
    <w:p w14:paraId="055CAE8C" w14:textId="0B2274B8"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el 9 de agosto de 2021 fue promulgada la Ley </w:t>
      </w:r>
      <w:r w:rsidR="007455B7">
        <w:rPr>
          <w:szCs w:val="28"/>
          <w:lang w:val="es-419"/>
        </w:rPr>
        <w:t>N</w:t>
      </w:r>
      <w:r w:rsidRPr="00731A7D">
        <w:rPr>
          <w:szCs w:val="28"/>
          <w:lang w:val="es-419"/>
        </w:rPr>
        <w:t>úm. 168-21, de Aduanas de la República Dominicana, publicada en la Gaceta Oficial el 12 de agosto de 2021.</w:t>
      </w:r>
    </w:p>
    <w:p w14:paraId="4FA0DF9D" w14:textId="77777777" w:rsidR="005C1BEC" w:rsidRPr="00186A40" w:rsidRDefault="005C1BEC" w:rsidP="00731A7D">
      <w:pPr>
        <w:spacing w:after="0" w:line="240" w:lineRule="auto"/>
        <w:ind w:left="361" w:firstLine="0"/>
        <w:rPr>
          <w:sz w:val="20"/>
          <w:szCs w:val="20"/>
          <w:lang w:val="es-419"/>
        </w:rPr>
      </w:pPr>
    </w:p>
    <w:p w14:paraId="69AF710F" w14:textId="77777777"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la Ley de Aduanas, incorporó en su artículo 399 el Comité Nacional de Facilitación del Comercio, dándole mayor robustez y seguridad jurídica a dicho Comité. </w:t>
      </w:r>
    </w:p>
    <w:p w14:paraId="0A91434A" w14:textId="77777777" w:rsidR="005C1BEC" w:rsidRPr="00186A40" w:rsidRDefault="005C1BEC" w:rsidP="00731A7D">
      <w:pPr>
        <w:spacing w:after="0" w:line="240" w:lineRule="auto"/>
        <w:ind w:left="361" w:firstLine="0"/>
        <w:rPr>
          <w:sz w:val="20"/>
          <w:szCs w:val="20"/>
          <w:lang w:val="es-419"/>
        </w:rPr>
      </w:pPr>
    </w:p>
    <w:p w14:paraId="01CF2482" w14:textId="77777777" w:rsidR="005C1BEC" w:rsidRPr="00731A7D" w:rsidRDefault="005C1BEC" w:rsidP="00731A7D">
      <w:pPr>
        <w:spacing w:after="0" w:line="240" w:lineRule="auto"/>
        <w:ind w:left="361" w:firstLine="0"/>
        <w:rPr>
          <w:szCs w:val="28"/>
          <w:lang w:val="es-419"/>
        </w:rPr>
      </w:pPr>
      <w:r w:rsidRPr="00731A7D">
        <w:rPr>
          <w:b/>
          <w:bCs/>
          <w:szCs w:val="28"/>
          <w:lang w:val="es-419"/>
        </w:rPr>
        <w:t>CONSIDERANDO:</w:t>
      </w:r>
      <w:r w:rsidRPr="00731A7D">
        <w:rPr>
          <w:szCs w:val="28"/>
          <w:lang w:val="es-419"/>
        </w:rPr>
        <w:t xml:space="preserve"> Que uno de los objetivos de esta ley es facilitar y agilizar las operaciones de comercio exterior, y mediante su promulgación, el país pone en conformidad su legislación nacional, con las disposiciones emanadas de los Acuerdos Internacionales en materia </w:t>
      </w:r>
      <w:r w:rsidRPr="00731A7D">
        <w:rPr>
          <w:szCs w:val="28"/>
          <w:lang w:val="es-419"/>
        </w:rPr>
        <w:lastRenderedPageBreak/>
        <w:t>de facilitación comercial, modernización aduanera, simplificación y armonización de los trámites, procedimientos y regímenes aduaneros.</w:t>
      </w:r>
    </w:p>
    <w:p w14:paraId="02B852AB" w14:textId="77777777" w:rsidR="005C1BEC" w:rsidRPr="00731A7D" w:rsidRDefault="005C1BEC" w:rsidP="00731A7D">
      <w:pPr>
        <w:spacing w:after="0" w:line="240" w:lineRule="auto"/>
        <w:ind w:left="361" w:firstLine="0"/>
        <w:rPr>
          <w:szCs w:val="28"/>
          <w:lang w:val="es-419"/>
        </w:rPr>
      </w:pPr>
    </w:p>
    <w:p w14:paraId="74480984" w14:textId="77777777" w:rsidR="005C1BEC" w:rsidRPr="00731A7D" w:rsidRDefault="005C1BEC" w:rsidP="00731A7D">
      <w:pPr>
        <w:spacing w:after="0" w:line="240" w:lineRule="auto"/>
        <w:ind w:left="361" w:firstLine="0"/>
        <w:rPr>
          <w:b/>
          <w:bCs/>
          <w:szCs w:val="28"/>
          <w:lang w:val="es-419"/>
        </w:rPr>
      </w:pPr>
      <w:r w:rsidRPr="00731A7D">
        <w:rPr>
          <w:b/>
          <w:bCs/>
          <w:szCs w:val="28"/>
          <w:lang w:val="es-419"/>
        </w:rPr>
        <w:t xml:space="preserve">CONSIDERANDO: </w:t>
      </w:r>
      <w:r w:rsidRPr="00731A7D">
        <w:rPr>
          <w:szCs w:val="28"/>
          <w:lang w:val="es-419"/>
        </w:rPr>
        <w:t>Que el artículo 417 de la precitada legislación, establece la facultad del Poder Ejecutivo de dictar los reglamentos de aplicación necesarios para complementar y operativizar sus disposiciones.</w:t>
      </w:r>
      <w:r w:rsidRPr="00731A7D">
        <w:rPr>
          <w:b/>
          <w:bCs/>
          <w:szCs w:val="28"/>
          <w:lang w:val="es-419"/>
        </w:rPr>
        <w:t xml:space="preserve"> </w:t>
      </w:r>
    </w:p>
    <w:p w14:paraId="0AA201EA" w14:textId="77777777" w:rsidR="005C1BEC" w:rsidRPr="00186A40" w:rsidRDefault="005C1BEC" w:rsidP="00731A7D">
      <w:pPr>
        <w:spacing w:after="0" w:line="240" w:lineRule="auto"/>
        <w:ind w:left="361" w:firstLine="0"/>
        <w:rPr>
          <w:b/>
          <w:bCs/>
          <w:sz w:val="20"/>
          <w:szCs w:val="20"/>
          <w:lang w:val="es-419"/>
        </w:rPr>
      </w:pPr>
    </w:p>
    <w:p w14:paraId="04302EAD" w14:textId="54F1E746" w:rsidR="005C1BEC" w:rsidRPr="00731A7D" w:rsidRDefault="005C1BEC" w:rsidP="00731A7D">
      <w:pPr>
        <w:spacing w:after="0" w:line="240" w:lineRule="auto"/>
        <w:ind w:left="361" w:firstLine="0"/>
        <w:rPr>
          <w:b/>
          <w:bCs/>
          <w:szCs w:val="28"/>
          <w:lang w:val="es-419"/>
        </w:rPr>
      </w:pPr>
      <w:r w:rsidRPr="00731A7D">
        <w:rPr>
          <w:b/>
          <w:bCs/>
          <w:szCs w:val="28"/>
          <w:lang w:val="es-419"/>
        </w:rPr>
        <w:t xml:space="preserve">CONSIDERANDO: </w:t>
      </w:r>
      <w:r w:rsidRPr="00731A7D">
        <w:rPr>
          <w:szCs w:val="28"/>
          <w:lang w:val="es-419"/>
        </w:rPr>
        <w:t>Que, en tal virtud,</w:t>
      </w:r>
      <w:r w:rsidRPr="00731A7D">
        <w:rPr>
          <w:b/>
          <w:bCs/>
          <w:szCs w:val="28"/>
          <w:lang w:val="es-419"/>
        </w:rPr>
        <w:t xml:space="preserve"> </w:t>
      </w:r>
      <w:r w:rsidRPr="00731A7D">
        <w:rPr>
          <w:szCs w:val="28"/>
          <w:lang w:val="es-419"/>
        </w:rPr>
        <w:t>el artículo 401 de la Ley 168-21 faculta al Poder Ejecutivo designar</w:t>
      </w:r>
      <w:r w:rsidR="00D11857">
        <w:rPr>
          <w:szCs w:val="28"/>
          <w:lang w:val="es-419"/>
        </w:rPr>
        <w:t>,</w:t>
      </w:r>
      <w:r w:rsidRPr="00731A7D">
        <w:rPr>
          <w:szCs w:val="28"/>
          <w:lang w:val="es-419"/>
        </w:rPr>
        <w:t xml:space="preserve"> mediante decreto</w:t>
      </w:r>
      <w:r w:rsidR="00D11857">
        <w:rPr>
          <w:szCs w:val="28"/>
          <w:lang w:val="es-419"/>
        </w:rPr>
        <w:t>,</w:t>
      </w:r>
      <w:r w:rsidRPr="00731A7D">
        <w:rPr>
          <w:szCs w:val="28"/>
          <w:lang w:val="es-419"/>
        </w:rPr>
        <w:t xml:space="preserve"> los miembros del Comité, lo mismo que el artículo 402 ordena complementar y reglamentar las atribuciones de dicho Comité.</w:t>
      </w:r>
    </w:p>
    <w:p w14:paraId="477B4CF5" w14:textId="77777777" w:rsidR="005C1BEC" w:rsidRPr="00186A40" w:rsidRDefault="005C1BEC" w:rsidP="00731A7D">
      <w:pPr>
        <w:spacing w:after="0" w:line="240" w:lineRule="auto"/>
        <w:ind w:left="361" w:firstLine="0"/>
        <w:rPr>
          <w:sz w:val="20"/>
          <w:szCs w:val="20"/>
          <w:lang w:val="es-419"/>
        </w:rPr>
      </w:pPr>
      <w:r w:rsidRPr="00731A7D">
        <w:rPr>
          <w:szCs w:val="28"/>
          <w:lang w:val="es-419"/>
        </w:rPr>
        <w:t xml:space="preserve">  </w:t>
      </w:r>
    </w:p>
    <w:p w14:paraId="60442FFD" w14:textId="45519B72" w:rsidR="005C1BEC" w:rsidRDefault="005C1BEC" w:rsidP="00731A7D">
      <w:pPr>
        <w:spacing w:after="0" w:line="240" w:lineRule="auto"/>
        <w:ind w:left="361" w:firstLine="0"/>
        <w:rPr>
          <w:szCs w:val="28"/>
          <w:lang w:val="es-419"/>
        </w:rPr>
      </w:pPr>
      <w:r w:rsidRPr="00661542">
        <w:rPr>
          <w:b/>
          <w:bCs/>
          <w:szCs w:val="28"/>
          <w:lang w:val="es-419"/>
        </w:rPr>
        <w:t>VISTA:</w:t>
      </w:r>
      <w:r w:rsidRPr="00661542">
        <w:rPr>
          <w:szCs w:val="28"/>
          <w:lang w:val="es-419"/>
        </w:rPr>
        <w:t xml:space="preserve"> La Constitución de la República Dominicana, proclamada el 13 de junio de 2015. </w:t>
      </w:r>
    </w:p>
    <w:p w14:paraId="66C53D64" w14:textId="37D106BC" w:rsidR="00661542" w:rsidRDefault="00661542" w:rsidP="00731A7D">
      <w:pPr>
        <w:spacing w:after="0" w:line="240" w:lineRule="auto"/>
        <w:ind w:left="361" w:firstLine="0"/>
        <w:rPr>
          <w:szCs w:val="28"/>
          <w:lang w:val="es-419"/>
        </w:rPr>
      </w:pPr>
    </w:p>
    <w:p w14:paraId="2F2C6B98" w14:textId="0149DA5E" w:rsidR="00661542" w:rsidRPr="00731A7D" w:rsidRDefault="00661542" w:rsidP="00661542">
      <w:pPr>
        <w:spacing w:after="0" w:line="240" w:lineRule="auto"/>
        <w:ind w:left="361" w:firstLine="0"/>
        <w:rPr>
          <w:szCs w:val="28"/>
          <w:lang w:val="es-419"/>
        </w:rPr>
      </w:pPr>
      <w:r w:rsidRPr="00731A7D">
        <w:rPr>
          <w:b/>
          <w:bCs/>
          <w:szCs w:val="28"/>
          <w:lang w:val="es-419"/>
        </w:rPr>
        <w:t>VIST</w:t>
      </w:r>
      <w:r>
        <w:rPr>
          <w:b/>
          <w:bCs/>
          <w:szCs w:val="28"/>
          <w:lang w:val="es-419"/>
        </w:rPr>
        <w:t>O</w:t>
      </w:r>
      <w:r w:rsidRPr="00731A7D">
        <w:rPr>
          <w:b/>
          <w:bCs/>
          <w:szCs w:val="28"/>
          <w:lang w:val="es-419"/>
        </w:rPr>
        <w:t>:</w:t>
      </w:r>
      <w:r w:rsidRPr="00731A7D">
        <w:rPr>
          <w:szCs w:val="28"/>
          <w:lang w:val="es-419"/>
        </w:rPr>
        <w:t xml:space="preserve"> El Acuerdo por el que se crea la Organización Mundial del Comercio y los demás acuerdos comerciales multilaterales resultantes de la Ronda de Uruguay; Aprobado mediante</w:t>
      </w:r>
      <w:r>
        <w:rPr>
          <w:szCs w:val="28"/>
          <w:lang w:val="es-419"/>
        </w:rPr>
        <w:t xml:space="preserve"> la </w:t>
      </w:r>
      <w:r w:rsidRPr="00731A7D">
        <w:rPr>
          <w:szCs w:val="28"/>
          <w:lang w:val="es-419"/>
        </w:rPr>
        <w:t>Resolución del Congreso Nacional</w:t>
      </w:r>
      <w:r>
        <w:rPr>
          <w:szCs w:val="28"/>
          <w:lang w:val="es-419"/>
        </w:rPr>
        <w:t xml:space="preserve"> </w:t>
      </w:r>
      <w:r w:rsidR="00214BBC">
        <w:rPr>
          <w:szCs w:val="28"/>
          <w:lang w:val="es-419"/>
        </w:rPr>
        <w:t>N</w:t>
      </w:r>
      <w:r>
        <w:rPr>
          <w:szCs w:val="28"/>
          <w:lang w:val="es-419"/>
        </w:rPr>
        <w:t>úm.</w:t>
      </w:r>
      <w:r w:rsidRPr="00731A7D">
        <w:rPr>
          <w:szCs w:val="28"/>
          <w:lang w:val="es-419"/>
        </w:rPr>
        <w:t xml:space="preserve"> 2-95</w:t>
      </w:r>
      <w:r>
        <w:rPr>
          <w:szCs w:val="28"/>
          <w:lang w:val="es-419"/>
        </w:rPr>
        <w:t>, del 20 de enero de 1995.</w:t>
      </w:r>
      <w:r w:rsidRPr="00731A7D">
        <w:rPr>
          <w:szCs w:val="28"/>
          <w:lang w:val="es-419"/>
        </w:rPr>
        <w:t xml:space="preserve"> </w:t>
      </w:r>
    </w:p>
    <w:p w14:paraId="562873EB" w14:textId="77777777" w:rsidR="00661542" w:rsidRPr="00186A40" w:rsidRDefault="00661542" w:rsidP="00661542">
      <w:pPr>
        <w:spacing w:after="0" w:line="240" w:lineRule="auto"/>
        <w:ind w:left="361" w:firstLine="0"/>
        <w:rPr>
          <w:sz w:val="20"/>
          <w:szCs w:val="20"/>
          <w:lang w:val="es-419"/>
        </w:rPr>
      </w:pPr>
    </w:p>
    <w:p w14:paraId="68F3E612" w14:textId="4BE763B5" w:rsidR="00661542" w:rsidRPr="00731A7D"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resolución </w:t>
      </w:r>
      <w:r w:rsidR="00214BBC">
        <w:rPr>
          <w:szCs w:val="28"/>
          <w:lang w:val="es-419"/>
        </w:rPr>
        <w:t>N</w:t>
      </w:r>
      <w:r w:rsidRPr="00731A7D">
        <w:rPr>
          <w:szCs w:val="28"/>
          <w:lang w:val="es-419"/>
        </w:rPr>
        <w:t>úm.</w:t>
      </w:r>
      <w:r w:rsidR="00214BBC">
        <w:rPr>
          <w:szCs w:val="28"/>
          <w:lang w:val="es-419"/>
        </w:rPr>
        <w:t xml:space="preserve"> </w:t>
      </w:r>
      <w:r w:rsidRPr="00731A7D">
        <w:rPr>
          <w:szCs w:val="28"/>
          <w:lang w:val="es-419"/>
        </w:rPr>
        <w:t>357-05, del 9 de septiembre de 2005, que aprueba el Tratado de Libre Comercio suscrito entre la República Dominicana</w:t>
      </w:r>
      <w:r w:rsidR="00B71DFC">
        <w:rPr>
          <w:szCs w:val="28"/>
          <w:lang w:val="es-419"/>
        </w:rPr>
        <w:t xml:space="preserve">, </w:t>
      </w:r>
      <w:r w:rsidRPr="00731A7D">
        <w:rPr>
          <w:szCs w:val="28"/>
          <w:lang w:val="es-419"/>
        </w:rPr>
        <w:t>Centroamérica y los Estados Unidos de América.</w:t>
      </w:r>
    </w:p>
    <w:p w14:paraId="6FCE295C" w14:textId="77777777" w:rsidR="00661542" w:rsidRPr="00186A40" w:rsidRDefault="00661542" w:rsidP="00661542">
      <w:pPr>
        <w:spacing w:after="0" w:line="240" w:lineRule="auto"/>
        <w:ind w:left="361" w:firstLine="0"/>
        <w:rPr>
          <w:sz w:val="18"/>
          <w:szCs w:val="18"/>
          <w:lang w:val="es-419"/>
        </w:rPr>
      </w:pPr>
    </w:p>
    <w:p w14:paraId="5315B30B" w14:textId="3311F57E" w:rsidR="00661542" w:rsidRPr="00731A7D"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Resolución </w:t>
      </w:r>
      <w:r w:rsidR="00B71DFC">
        <w:rPr>
          <w:szCs w:val="28"/>
          <w:lang w:val="es-419"/>
        </w:rPr>
        <w:t>N</w:t>
      </w:r>
      <w:r w:rsidRPr="00731A7D">
        <w:rPr>
          <w:szCs w:val="28"/>
          <w:lang w:val="es-419"/>
        </w:rPr>
        <w:t>úm.</w:t>
      </w:r>
      <w:r w:rsidR="00B47795">
        <w:rPr>
          <w:szCs w:val="28"/>
          <w:lang w:val="es-419"/>
        </w:rPr>
        <w:t xml:space="preserve"> </w:t>
      </w:r>
      <w:r w:rsidRPr="00731A7D">
        <w:rPr>
          <w:szCs w:val="28"/>
          <w:lang w:val="es-419"/>
        </w:rPr>
        <w:t>119-12, de fecha 19 de abril de 2012, que aprueba el Convenio Internacional para la Simplificación y Armonización de los Regímenes Aduaneros, celebrado en Kioto el 18 de mayo de 1973.</w:t>
      </w:r>
    </w:p>
    <w:p w14:paraId="02829A52" w14:textId="77777777" w:rsidR="00661542" w:rsidRPr="00186A40" w:rsidRDefault="00661542" w:rsidP="00661542">
      <w:pPr>
        <w:spacing w:after="0" w:line="240" w:lineRule="auto"/>
        <w:ind w:left="361" w:firstLine="0"/>
        <w:rPr>
          <w:sz w:val="18"/>
          <w:szCs w:val="18"/>
          <w:lang w:val="es-419"/>
        </w:rPr>
      </w:pPr>
    </w:p>
    <w:p w14:paraId="6766EFCA" w14:textId="7E8C1423" w:rsidR="00661542"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Resolución </w:t>
      </w:r>
      <w:r w:rsidR="00B71DFC">
        <w:rPr>
          <w:szCs w:val="28"/>
          <w:lang w:val="es-419"/>
        </w:rPr>
        <w:t>N</w:t>
      </w:r>
      <w:r w:rsidRPr="00731A7D">
        <w:rPr>
          <w:szCs w:val="28"/>
          <w:lang w:val="es-419"/>
        </w:rPr>
        <w:t>úm.</w:t>
      </w:r>
      <w:r w:rsidR="00B71DFC">
        <w:rPr>
          <w:szCs w:val="28"/>
          <w:lang w:val="es-419"/>
        </w:rPr>
        <w:t xml:space="preserve"> </w:t>
      </w:r>
      <w:r w:rsidRPr="00731A7D">
        <w:rPr>
          <w:szCs w:val="28"/>
          <w:lang w:val="es-419"/>
        </w:rPr>
        <w:t>696-16, del 16 de diciembre de 2016, que aprueba el Protocolo de Enmienda del Acuerdo de Marrakech por el que se establece la Organización Mundial del Comercio y agrega el Acuerdo de Facilitación de Comercio, hecho en Ginebra el 27 de noviembre de 2014.</w:t>
      </w:r>
    </w:p>
    <w:p w14:paraId="1A367165" w14:textId="35A8F7B3" w:rsidR="00C12E92" w:rsidRDefault="00C12E92" w:rsidP="00731A7D">
      <w:pPr>
        <w:spacing w:after="0" w:line="240" w:lineRule="auto"/>
        <w:ind w:left="361" w:firstLine="0"/>
        <w:rPr>
          <w:szCs w:val="28"/>
          <w:lang w:val="es-419"/>
        </w:rPr>
      </w:pPr>
    </w:p>
    <w:p w14:paraId="0297FEAE" w14:textId="73A65433" w:rsidR="00C12E92" w:rsidRDefault="00C12E92" w:rsidP="00C12E92">
      <w:pPr>
        <w:spacing w:after="0" w:line="240" w:lineRule="auto"/>
        <w:ind w:left="361" w:firstLine="0"/>
        <w:rPr>
          <w:szCs w:val="28"/>
          <w:lang w:val="es-419"/>
        </w:rPr>
      </w:pPr>
      <w:r w:rsidRPr="00731A7D">
        <w:rPr>
          <w:b/>
          <w:bCs/>
          <w:szCs w:val="28"/>
          <w:lang w:val="es-419"/>
        </w:rPr>
        <w:t>VISTA: </w:t>
      </w:r>
      <w:r w:rsidRPr="00731A7D">
        <w:rPr>
          <w:szCs w:val="28"/>
          <w:lang w:val="es-419"/>
        </w:rPr>
        <w:t xml:space="preserve">La Ley </w:t>
      </w:r>
      <w:r w:rsidR="000A29F5">
        <w:rPr>
          <w:szCs w:val="28"/>
          <w:lang w:val="es-419"/>
        </w:rPr>
        <w:t>N</w:t>
      </w:r>
      <w:r w:rsidRPr="00731A7D">
        <w:rPr>
          <w:szCs w:val="28"/>
          <w:lang w:val="es-419"/>
        </w:rPr>
        <w:t>úm. 8 del 9 de septiembre de 1956, que determina las funciones del Ministerio de Agricultura.</w:t>
      </w:r>
    </w:p>
    <w:p w14:paraId="7693F040" w14:textId="2474BFE3" w:rsidR="00C12E92" w:rsidRDefault="00C12E92" w:rsidP="00C12E92">
      <w:pPr>
        <w:spacing w:after="0" w:line="240" w:lineRule="auto"/>
        <w:ind w:left="361" w:firstLine="0"/>
        <w:rPr>
          <w:szCs w:val="28"/>
          <w:lang w:val="es-419"/>
        </w:rPr>
      </w:pPr>
    </w:p>
    <w:p w14:paraId="3E8FC3BD" w14:textId="77777777"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70-70, que crea la Autoridad Portuaria Dominicana, de fecha 17 de diciembre de 1970 y sus modificaciones. </w:t>
      </w:r>
    </w:p>
    <w:p w14:paraId="2E3356DC" w14:textId="77777777" w:rsidR="00C12E92" w:rsidRPr="00731A7D" w:rsidRDefault="00C12E92" w:rsidP="00731A7D">
      <w:pPr>
        <w:spacing w:after="0" w:line="240" w:lineRule="auto"/>
        <w:ind w:left="361" w:firstLine="0"/>
        <w:rPr>
          <w:szCs w:val="28"/>
          <w:lang w:val="es-419"/>
        </w:rPr>
      </w:pPr>
    </w:p>
    <w:p w14:paraId="7DA294E8" w14:textId="3B487C87"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8-90, del 15 de enero de 1990, sobre Fomento de Zonas Francas</w:t>
      </w:r>
      <w:r>
        <w:rPr>
          <w:szCs w:val="28"/>
          <w:lang w:val="es-419"/>
        </w:rPr>
        <w:t>.</w:t>
      </w:r>
    </w:p>
    <w:p w14:paraId="66DE2BE5" w14:textId="7446DCC2" w:rsidR="00C12E92" w:rsidRDefault="00C12E92" w:rsidP="00C12E92">
      <w:pPr>
        <w:spacing w:after="0" w:line="240" w:lineRule="auto"/>
        <w:ind w:left="361" w:firstLine="0"/>
        <w:rPr>
          <w:szCs w:val="28"/>
          <w:lang w:val="es-419"/>
        </w:rPr>
      </w:pPr>
    </w:p>
    <w:p w14:paraId="794C7DD1" w14:textId="19FA7B6E"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General de Salud, </w:t>
      </w:r>
      <w:r w:rsidR="00D51A04">
        <w:rPr>
          <w:szCs w:val="28"/>
          <w:lang w:val="es-419"/>
        </w:rPr>
        <w:t>N</w:t>
      </w:r>
      <w:r w:rsidRPr="00731A7D">
        <w:rPr>
          <w:szCs w:val="28"/>
          <w:lang w:val="es-419"/>
        </w:rPr>
        <w:t>úm. 42-01 de fecha 8 de marzo de 2001.</w:t>
      </w:r>
    </w:p>
    <w:p w14:paraId="0683C074" w14:textId="77777777" w:rsidR="00C12E92" w:rsidRPr="00186A40" w:rsidRDefault="00C12E92" w:rsidP="00C12E92">
      <w:pPr>
        <w:spacing w:after="0" w:line="240" w:lineRule="auto"/>
        <w:ind w:left="361" w:firstLine="0"/>
        <w:rPr>
          <w:b/>
          <w:bCs/>
          <w:sz w:val="22"/>
          <w:szCs w:val="22"/>
          <w:lang w:val="es-419"/>
        </w:rPr>
      </w:pPr>
    </w:p>
    <w:p w14:paraId="077AC9A2" w14:textId="61B31495"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98-03 del 17 de junio de 2003, que crea el Centro de Exportación e Inversión de la República Dominicana (CEI-RD).</w:t>
      </w:r>
    </w:p>
    <w:p w14:paraId="2E2978CA" w14:textId="080B9D00" w:rsidR="00C12E92" w:rsidRDefault="00C12E92" w:rsidP="00C12E92">
      <w:pPr>
        <w:spacing w:after="0" w:line="240" w:lineRule="auto"/>
        <w:ind w:left="361" w:firstLine="0"/>
        <w:rPr>
          <w:szCs w:val="28"/>
          <w:lang w:val="es-419"/>
        </w:rPr>
      </w:pPr>
    </w:p>
    <w:p w14:paraId="598EB7E5" w14:textId="630B4AC3"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D51A04">
        <w:rPr>
          <w:szCs w:val="28"/>
          <w:lang w:val="es-419"/>
        </w:rPr>
        <w:t>N</w:t>
      </w:r>
      <w:r w:rsidRPr="00731A7D">
        <w:rPr>
          <w:szCs w:val="28"/>
          <w:lang w:val="es-419"/>
        </w:rPr>
        <w:t>úm. 200-04, del 28 de julio de 2004, General de Libre Acceso a la Información Pública.</w:t>
      </w:r>
    </w:p>
    <w:p w14:paraId="0C95F4C4" w14:textId="77777777" w:rsidR="00C12E92" w:rsidRPr="00186A40" w:rsidRDefault="00C12E92" w:rsidP="00C12E92">
      <w:pPr>
        <w:spacing w:after="0" w:line="240" w:lineRule="auto"/>
        <w:ind w:left="361" w:firstLine="0"/>
        <w:rPr>
          <w:sz w:val="22"/>
          <w:szCs w:val="22"/>
          <w:lang w:val="es-419"/>
        </w:rPr>
      </w:pPr>
    </w:p>
    <w:p w14:paraId="6FDBBD6B" w14:textId="77777777" w:rsidR="00C12E92" w:rsidRPr="00731A7D"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 1-06, del 10 de enero de 2006, que crea el Consejo Nacional de Competitividad.</w:t>
      </w:r>
    </w:p>
    <w:p w14:paraId="5BFEB73E" w14:textId="77777777" w:rsidR="00C12E92" w:rsidRPr="00186A40" w:rsidRDefault="00C12E92" w:rsidP="00C12E92">
      <w:pPr>
        <w:spacing w:after="0" w:line="240" w:lineRule="auto"/>
        <w:ind w:left="361" w:firstLine="0"/>
        <w:rPr>
          <w:sz w:val="22"/>
          <w:szCs w:val="22"/>
          <w:lang w:val="es-419"/>
        </w:rPr>
      </w:pPr>
    </w:p>
    <w:p w14:paraId="55C8ABA6" w14:textId="58BBEF5F"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Núm.</w:t>
      </w:r>
      <w:r w:rsidR="00E31D11">
        <w:rPr>
          <w:szCs w:val="28"/>
          <w:lang w:val="es-419"/>
        </w:rPr>
        <w:t xml:space="preserve"> </w:t>
      </w:r>
      <w:r w:rsidRPr="00731A7D">
        <w:rPr>
          <w:szCs w:val="28"/>
          <w:lang w:val="es-419"/>
        </w:rPr>
        <w:t>1-12, del 25 de enero de 2012, que establece la Estrategia Nacional de Desarrollo 2030.</w:t>
      </w:r>
    </w:p>
    <w:p w14:paraId="2AD2C9E7" w14:textId="77777777" w:rsidR="00C12E92" w:rsidRPr="00186A40" w:rsidRDefault="00C12E92" w:rsidP="00C12E92">
      <w:pPr>
        <w:spacing w:after="0" w:line="240" w:lineRule="auto"/>
        <w:ind w:left="361" w:firstLine="0"/>
        <w:rPr>
          <w:sz w:val="20"/>
          <w:szCs w:val="20"/>
          <w:lang w:val="es-419"/>
        </w:rPr>
      </w:pPr>
    </w:p>
    <w:p w14:paraId="3C4D2C45" w14:textId="39B4BFA3"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E31D11">
        <w:rPr>
          <w:szCs w:val="28"/>
          <w:lang w:val="es-419"/>
        </w:rPr>
        <w:t>N</w:t>
      </w:r>
      <w:r w:rsidRPr="00731A7D">
        <w:rPr>
          <w:szCs w:val="28"/>
          <w:lang w:val="es-419"/>
        </w:rPr>
        <w:t>úm. 247-12, del 9 de agosto de 2012, Orgánica de la Administración Pública.</w:t>
      </w:r>
    </w:p>
    <w:p w14:paraId="3B0C72E5" w14:textId="67A0818C" w:rsidR="00661542" w:rsidRDefault="00661542" w:rsidP="00C12E92">
      <w:pPr>
        <w:spacing w:after="0" w:line="240" w:lineRule="auto"/>
        <w:ind w:left="361" w:firstLine="0"/>
        <w:rPr>
          <w:sz w:val="20"/>
          <w:szCs w:val="20"/>
          <w:lang w:val="es-419"/>
        </w:rPr>
      </w:pPr>
    </w:p>
    <w:p w14:paraId="1A64EC96" w14:textId="412D6B77" w:rsidR="00661542" w:rsidRPr="00186A40" w:rsidRDefault="00661542" w:rsidP="00661542">
      <w:pPr>
        <w:spacing w:after="0" w:line="240" w:lineRule="auto"/>
        <w:ind w:left="361" w:firstLine="0"/>
        <w:rPr>
          <w:sz w:val="20"/>
          <w:szCs w:val="20"/>
          <w:lang w:val="es-419"/>
        </w:rPr>
      </w:pPr>
      <w:r w:rsidRPr="00731A7D">
        <w:rPr>
          <w:b/>
          <w:bCs/>
          <w:szCs w:val="28"/>
          <w:lang w:val="es-419"/>
        </w:rPr>
        <w:t>VISTA:</w:t>
      </w:r>
      <w:r w:rsidRPr="00731A7D">
        <w:rPr>
          <w:szCs w:val="28"/>
          <w:lang w:val="es-419"/>
        </w:rPr>
        <w:t xml:space="preserve"> La Ley </w:t>
      </w:r>
      <w:r w:rsidR="00E31D11">
        <w:rPr>
          <w:szCs w:val="28"/>
          <w:lang w:val="es-419"/>
        </w:rPr>
        <w:t>N</w:t>
      </w:r>
      <w:r w:rsidRPr="00731A7D">
        <w:rPr>
          <w:szCs w:val="28"/>
          <w:lang w:val="es-419"/>
        </w:rPr>
        <w:t>úm. 107-13, del 6 de agosto de 2013, sobre los Derechos de las Personas en sus Relaciones con la Administración y de Procedimiento Administrativo.</w:t>
      </w:r>
    </w:p>
    <w:p w14:paraId="2CD4F00A" w14:textId="77777777" w:rsidR="00661542" w:rsidRPr="00186A40" w:rsidRDefault="00661542" w:rsidP="00661542">
      <w:pPr>
        <w:spacing w:after="0" w:line="240" w:lineRule="auto"/>
        <w:ind w:left="361" w:firstLine="0"/>
        <w:rPr>
          <w:sz w:val="20"/>
          <w:szCs w:val="20"/>
          <w:lang w:val="es-419"/>
        </w:rPr>
      </w:pPr>
    </w:p>
    <w:p w14:paraId="2A802BF7" w14:textId="38996DF6"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Orgánica de las Fuerzas Armadas de la República Dominicana, Núm. 139-13 del 13 de septiembre de 2013.</w:t>
      </w:r>
    </w:p>
    <w:p w14:paraId="711C3C6C" w14:textId="6346F511" w:rsidR="00661542" w:rsidRDefault="00661542" w:rsidP="00C12E92">
      <w:pPr>
        <w:spacing w:after="0" w:line="240" w:lineRule="auto"/>
        <w:ind w:left="361" w:firstLine="0"/>
        <w:rPr>
          <w:szCs w:val="28"/>
          <w:lang w:val="es-419"/>
        </w:rPr>
      </w:pPr>
    </w:p>
    <w:p w14:paraId="7266CD23" w14:textId="54168464" w:rsidR="00C12E92" w:rsidRDefault="00C12E92" w:rsidP="00C12E92">
      <w:pPr>
        <w:spacing w:after="0" w:line="240" w:lineRule="auto"/>
        <w:ind w:left="361" w:firstLine="0"/>
        <w:rPr>
          <w:szCs w:val="28"/>
          <w:lang w:val="es-419"/>
        </w:rPr>
      </w:pPr>
      <w:r w:rsidRPr="00731A7D">
        <w:rPr>
          <w:b/>
          <w:bCs/>
          <w:szCs w:val="28"/>
          <w:lang w:val="es-419"/>
        </w:rPr>
        <w:t>VISTA:</w:t>
      </w:r>
      <w:r w:rsidRPr="00731A7D">
        <w:rPr>
          <w:szCs w:val="28"/>
          <w:lang w:val="es-419"/>
        </w:rPr>
        <w:t> La Ley Orgánica del Ministerio de Relaciones Exteriores y del Servicio Exterior, Núm. 630-16 de fecha 1 de agosto de 2016.</w:t>
      </w:r>
    </w:p>
    <w:p w14:paraId="6CD8A6C2" w14:textId="77777777" w:rsidR="00C12E92" w:rsidRPr="00186A40" w:rsidRDefault="00C12E92" w:rsidP="00C12E92">
      <w:pPr>
        <w:spacing w:after="0" w:line="240" w:lineRule="auto"/>
        <w:ind w:left="361" w:firstLine="0"/>
        <w:rPr>
          <w:sz w:val="20"/>
          <w:szCs w:val="20"/>
          <w:lang w:val="es-419"/>
        </w:rPr>
      </w:pPr>
    </w:p>
    <w:p w14:paraId="4E8241CF" w14:textId="3F69272B" w:rsidR="00C12E92" w:rsidRDefault="00C12E92" w:rsidP="00C12E92">
      <w:pPr>
        <w:spacing w:after="0" w:line="240" w:lineRule="auto"/>
        <w:ind w:left="361" w:firstLine="0"/>
        <w:rPr>
          <w:szCs w:val="28"/>
          <w:lang w:val="es-419"/>
        </w:rPr>
      </w:pPr>
      <w:r w:rsidRPr="00731A7D">
        <w:rPr>
          <w:b/>
          <w:bCs/>
          <w:szCs w:val="28"/>
          <w:lang w:val="es-419"/>
        </w:rPr>
        <w:t>VISTA</w:t>
      </w:r>
      <w:r>
        <w:rPr>
          <w:b/>
          <w:bCs/>
          <w:szCs w:val="28"/>
          <w:lang w:val="es-419"/>
        </w:rPr>
        <w:t>:</w:t>
      </w:r>
      <w:r w:rsidRPr="00731A7D">
        <w:rPr>
          <w:szCs w:val="28"/>
          <w:lang w:val="es-419"/>
        </w:rPr>
        <w:t> La Ley Núm. 37-17 del 4 de febrero de 2017, que reorganiza el Ministerio de Industria, Comercio y MiPymes, modificada por la Ley Núm. 10-21 del 11 de febrero de 2021.</w:t>
      </w:r>
    </w:p>
    <w:p w14:paraId="0FACEDDF" w14:textId="782E4CB5" w:rsidR="00661542" w:rsidRDefault="00661542" w:rsidP="00C12E92">
      <w:pPr>
        <w:spacing w:after="0" w:line="240" w:lineRule="auto"/>
        <w:ind w:left="361" w:firstLine="0"/>
        <w:rPr>
          <w:szCs w:val="28"/>
          <w:lang w:val="es-419"/>
        </w:rPr>
      </w:pPr>
    </w:p>
    <w:p w14:paraId="2BC1109B" w14:textId="4DDCEB79" w:rsidR="00661542" w:rsidRPr="00731A7D" w:rsidRDefault="00661542" w:rsidP="00661542">
      <w:pPr>
        <w:spacing w:after="0" w:line="240" w:lineRule="auto"/>
        <w:ind w:left="361" w:firstLine="0"/>
        <w:rPr>
          <w:szCs w:val="28"/>
          <w:lang w:val="es-419"/>
        </w:rPr>
      </w:pPr>
      <w:r w:rsidRPr="00731A7D">
        <w:rPr>
          <w:b/>
          <w:bCs/>
          <w:szCs w:val="28"/>
          <w:lang w:val="es-419"/>
        </w:rPr>
        <w:t>VISTA:</w:t>
      </w:r>
      <w:r w:rsidRPr="00731A7D">
        <w:rPr>
          <w:szCs w:val="28"/>
          <w:lang w:val="es-419"/>
        </w:rPr>
        <w:t xml:space="preserve"> La Ley </w:t>
      </w:r>
      <w:r w:rsidR="00B42B1D">
        <w:rPr>
          <w:szCs w:val="28"/>
          <w:lang w:val="es-419"/>
        </w:rPr>
        <w:t>N</w:t>
      </w:r>
      <w:r w:rsidRPr="00731A7D">
        <w:rPr>
          <w:szCs w:val="28"/>
          <w:lang w:val="es-419"/>
        </w:rPr>
        <w:t>úm.</w:t>
      </w:r>
      <w:r w:rsidR="00B42B1D">
        <w:rPr>
          <w:szCs w:val="28"/>
          <w:lang w:val="es-419"/>
        </w:rPr>
        <w:t xml:space="preserve"> </w:t>
      </w:r>
      <w:r w:rsidRPr="00731A7D">
        <w:rPr>
          <w:szCs w:val="28"/>
          <w:lang w:val="es-419"/>
        </w:rPr>
        <w:t>168-21, de Aduanas de la República Dominicana, de fecha 9 de agosto de 2021.</w:t>
      </w:r>
    </w:p>
    <w:p w14:paraId="2341BB74" w14:textId="77777777" w:rsidR="00661542" w:rsidRPr="00731A7D" w:rsidRDefault="00661542" w:rsidP="00C12E92">
      <w:pPr>
        <w:spacing w:after="0" w:line="240" w:lineRule="auto"/>
        <w:ind w:left="361" w:firstLine="0"/>
        <w:rPr>
          <w:szCs w:val="28"/>
          <w:lang w:val="es-419"/>
        </w:rPr>
      </w:pPr>
    </w:p>
    <w:p w14:paraId="4A4C3E38" w14:textId="5FF49980" w:rsidR="005C1BEC" w:rsidRPr="00731A7D" w:rsidRDefault="005C1BEC" w:rsidP="00731A7D">
      <w:pPr>
        <w:spacing w:after="0" w:line="240" w:lineRule="auto"/>
        <w:ind w:left="361" w:firstLine="0"/>
        <w:rPr>
          <w:szCs w:val="28"/>
          <w:lang w:val="es-419"/>
        </w:rPr>
      </w:pPr>
      <w:r w:rsidRPr="00661542">
        <w:rPr>
          <w:b/>
          <w:bCs/>
          <w:szCs w:val="28"/>
          <w:lang w:val="es-419"/>
        </w:rPr>
        <w:t>VISTO:</w:t>
      </w:r>
      <w:r w:rsidRPr="00661542">
        <w:rPr>
          <w:szCs w:val="28"/>
          <w:lang w:val="es-419"/>
        </w:rPr>
        <w:t xml:space="preserve"> El Decreto Núm. 431-17, de fecha 04 de diciembre del 2017, que crea el Comité Nacional de Facilitación del Comercio.</w:t>
      </w:r>
      <w:r w:rsidRPr="00731A7D">
        <w:rPr>
          <w:szCs w:val="28"/>
          <w:lang w:val="es-419"/>
        </w:rPr>
        <w:t xml:space="preserve"> </w:t>
      </w:r>
    </w:p>
    <w:p w14:paraId="69FBD2CB" w14:textId="471F9919" w:rsidR="005C1BEC" w:rsidRDefault="005C1BEC" w:rsidP="00731A7D">
      <w:pPr>
        <w:spacing w:after="0" w:line="240" w:lineRule="auto"/>
        <w:ind w:left="361" w:firstLine="0"/>
        <w:rPr>
          <w:szCs w:val="28"/>
          <w:lang w:val="es-419"/>
        </w:rPr>
      </w:pPr>
    </w:p>
    <w:p w14:paraId="3C37A9A1" w14:textId="77777777" w:rsidR="00661542" w:rsidRPr="00731A7D" w:rsidRDefault="00661542" w:rsidP="00661542">
      <w:pPr>
        <w:spacing w:after="0" w:line="240" w:lineRule="auto"/>
        <w:ind w:left="361" w:firstLine="0"/>
        <w:rPr>
          <w:szCs w:val="28"/>
          <w:lang w:val="es-419"/>
        </w:rPr>
      </w:pPr>
      <w:r w:rsidRPr="00731A7D">
        <w:rPr>
          <w:b/>
          <w:bCs/>
          <w:szCs w:val="28"/>
          <w:lang w:val="es-419"/>
        </w:rPr>
        <w:t>VISTO:</w:t>
      </w:r>
      <w:r w:rsidRPr="00731A7D">
        <w:rPr>
          <w:szCs w:val="28"/>
          <w:lang w:val="es-419"/>
        </w:rPr>
        <w:t xml:space="preserve"> El Decreto Núm. 755-22 de fecha 23 de diciembre del 2022 que establece el Reglamento General de Aplicación de la Ley núm. 168-21, de Aduanas de la República Dominicana.</w:t>
      </w:r>
    </w:p>
    <w:p w14:paraId="22413FC2" w14:textId="77777777" w:rsidR="00661542" w:rsidRPr="00731A7D" w:rsidRDefault="00661542" w:rsidP="00731A7D">
      <w:pPr>
        <w:spacing w:after="0" w:line="240" w:lineRule="auto"/>
        <w:ind w:left="361" w:firstLine="0"/>
        <w:rPr>
          <w:szCs w:val="28"/>
          <w:lang w:val="es-419"/>
        </w:rPr>
      </w:pPr>
    </w:p>
    <w:p w14:paraId="7CD29786" w14:textId="77777777" w:rsidR="005C1BEC" w:rsidRPr="00731A7D" w:rsidRDefault="005C1BEC" w:rsidP="00731A7D">
      <w:pPr>
        <w:spacing w:after="0" w:line="240" w:lineRule="auto"/>
        <w:ind w:left="361" w:firstLine="0"/>
        <w:rPr>
          <w:szCs w:val="28"/>
          <w:lang w:val="es-419"/>
        </w:rPr>
      </w:pPr>
      <w:r w:rsidRPr="00731A7D">
        <w:rPr>
          <w:b/>
          <w:bCs/>
          <w:szCs w:val="28"/>
          <w:lang w:val="es-419"/>
        </w:rPr>
        <w:t>VISTO:</w:t>
      </w:r>
      <w:r w:rsidRPr="00731A7D">
        <w:rPr>
          <w:szCs w:val="28"/>
          <w:lang w:val="es-419"/>
        </w:rPr>
        <w:t xml:space="preserve"> El Decreto Núm. 463-23 de fecha 23 de septiembre de 2023 por el que se crea un consejo consultivo bajo la denominación de Gabinete de Desarrollo Logístico, como órgano encargado de coordinar la estrategia nacional de logística, con la participación del sector privado, integrando todas las iniciativas y proyectos en la materia, evaluando políticas destinadas a impulsar el sector, bajo la visión de consolidar a la República Dominicana en una plataforma logística eficiente de clase mundial.</w:t>
      </w:r>
    </w:p>
    <w:p w14:paraId="04B26F07" w14:textId="6C467A4B" w:rsidR="005C1BEC" w:rsidRDefault="005C1BEC" w:rsidP="00731A7D">
      <w:pPr>
        <w:spacing w:after="0" w:line="240" w:lineRule="auto"/>
        <w:ind w:left="361" w:firstLine="0"/>
        <w:rPr>
          <w:sz w:val="20"/>
          <w:szCs w:val="20"/>
          <w:lang w:val="es-419"/>
        </w:rPr>
      </w:pPr>
    </w:p>
    <w:p w14:paraId="66CE7D50" w14:textId="77777777" w:rsidR="00DA2CB6" w:rsidRPr="00186A40" w:rsidRDefault="00DA2CB6" w:rsidP="00731A7D">
      <w:pPr>
        <w:spacing w:after="0" w:line="240" w:lineRule="auto"/>
        <w:ind w:left="361" w:firstLine="0"/>
        <w:rPr>
          <w:sz w:val="20"/>
          <w:szCs w:val="20"/>
          <w:lang w:val="es-419"/>
        </w:rPr>
      </w:pPr>
    </w:p>
    <w:p w14:paraId="4C5A0F46" w14:textId="230491B3" w:rsidR="005C1BEC" w:rsidRPr="00731A7D" w:rsidRDefault="005C1BEC" w:rsidP="00731A7D">
      <w:pPr>
        <w:spacing w:after="0" w:line="240" w:lineRule="auto"/>
        <w:ind w:left="361" w:firstLine="0"/>
        <w:rPr>
          <w:szCs w:val="28"/>
          <w:lang w:val="es-419"/>
        </w:rPr>
      </w:pPr>
      <w:r w:rsidRPr="00731A7D">
        <w:rPr>
          <w:szCs w:val="28"/>
          <w:lang w:val="es-419"/>
        </w:rPr>
        <w:t>En ejercicio de las atribuciones que me confiere el artículo 128 de la Constitución de la República, dicto el siguiente</w:t>
      </w:r>
      <w:r w:rsidR="00E01BC7">
        <w:rPr>
          <w:szCs w:val="28"/>
          <w:lang w:val="es-419"/>
        </w:rPr>
        <w:t>:</w:t>
      </w:r>
    </w:p>
    <w:p w14:paraId="0C049A8E" w14:textId="77777777" w:rsidR="005C1BEC" w:rsidRPr="00731A7D" w:rsidRDefault="005C1BEC" w:rsidP="00731A7D">
      <w:pPr>
        <w:spacing w:after="0" w:line="240" w:lineRule="auto"/>
        <w:ind w:left="361" w:firstLine="0"/>
        <w:jc w:val="center"/>
        <w:rPr>
          <w:b/>
          <w:bCs/>
          <w:szCs w:val="28"/>
          <w:lang w:val="es-419"/>
        </w:rPr>
      </w:pPr>
    </w:p>
    <w:p w14:paraId="27A9F3CF" w14:textId="77777777" w:rsidR="005C1BEC" w:rsidRPr="00731A7D" w:rsidRDefault="005C1BEC" w:rsidP="00731A7D">
      <w:pPr>
        <w:spacing w:after="0" w:line="240" w:lineRule="auto"/>
        <w:ind w:left="361" w:firstLine="0"/>
        <w:jc w:val="center"/>
        <w:rPr>
          <w:b/>
          <w:bCs/>
          <w:szCs w:val="28"/>
          <w:lang w:val="es-419"/>
        </w:rPr>
      </w:pPr>
      <w:r w:rsidRPr="00731A7D">
        <w:rPr>
          <w:b/>
          <w:bCs/>
          <w:szCs w:val="28"/>
          <w:lang w:val="es-419"/>
        </w:rPr>
        <w:t>DECRETO:</w:t>
      </w:r>
    </w:p>
    <w:p w14:paraId="3DFB04D8" w14:textId="77777777" w:rsidR="005C1BEC" w:rsidRPr="00731A7D" w:rsidRDefault="005C1BEC" w:rsidP="00731A7D">
      <w:pPr>
        <w:spacing w:after="0" w:line="240" w:lineRule="auto"/>
        <w:ind w:left="361" w:firstLine="0"/>
        <w:jc w:val="center"/>
        <w:rPr>
          <w:b/>
          <w:bCs/>
          <w:szCs w:val="28"/>
          <w:lang w:val="es-419"/>
        </w:rPr>
      </w:pPr>
    </w:p>
    <w:p w14:paraId="2AB78F2A" w14:textId="5A7BB6CB" w:rsidR="005C1BEC" w:rsidRPr="00731A7D" w:rsidRDefault="005C1BEC" w:rsidP="007B19CB">
      <w:pPr>
        <w:spacing w:after="0" w:line="240" w:lineRule="auto"/>
        <w:ind w:left="361" w:firstLine="0"/>
        <w:rPr>
          <w:szCs w:val="28"/>
          <w:lang w:val="es-419"/>
        </w:rPr>
      </w:pPr>
      <w:r w:rsidRPr="00731A7D">
        <w:rPr>
          <w:szCs w:val="28"/>
          <w:lang w:val="es-419"/>
        </w:rPr>
        <w:t>QUE REGLAMENTA EL FUNCIONAMIENT</w:t>
      </w:r>
      <w:r w:rsidR="00301783">
        <w:rPr>
          <w:szCs w:val="28"/>
          <w:lang w:val="es-419"/>
        </w:rPr>
        <w:t xml:space="preserve">O </w:t>
      </w:r>
      <w:r w:rsidRPr="00731A7D">
        <w:rPr>
          <w:szCs w:val="28"/>
          <w:lang w:val="es-419"/>
        </w:rPr>
        <w:t>DEL COMITÉ NACIONAL DE</w:t>
      </w:r>
      <w:r w:rsidR="00E01BC7">
        <w:rPr>
          <w:szCs w:val="28"/>
          <w:lang w:val="es-419"/>
        </w:rPr>
        <w:t xml:space="preserve"> </w:t>
      </w:r>
      <w:r w:rsidRPr="00731A7D">
        <w:rPr>
          <w:szCs w:val="28"/>
          <w:lang w:val="es-419"/>
        </w:rPr>
        <w:t>FACILITACIÓN DEL COMERCIO (CNFC), CONFORME A LO ESTABLECIDO EN LA LEY 168-21 DE ADUANAS DE LA REPÚBLICA DOMINICANA</w:t>
      </w:r>
    </w:p>
    <w:p w14:paraId="5EFBFFF8" w14:textId="77777777" w:rsidR="005C1BEC" w:rsidRPr="00731A7D" w:rsidDel="008A38B6" w:rsidRDefault="005C1BEC" w:rsidP="00731A7D">
      <w:pPr>
        <w:spacing w:after="0" w:line="240" w:lineRule="auto"/>
        <w:ind w:left="361" w:firstLine="0"/>
        <w:jc w:val="center"/>
        <w:rPr>
          <w:szCs w:val="28"/>
          <w:lang w:val="es-419"/>
        </w:rPr>
      </w:pPr>
    </w:p>
    <w:p w14:paraId="2B27254B" w14:textId="5E1EEDC1" w:rsidR="005C1BEC" w:rsidRPr="00731A7D" w:rsidRDefault="005C1BEC" w:rsidP="00731A7D">
      <w:pPr>
        <w:spacing w:line="240" w:lineRule="auto"/>
        <w:ind w:left="371" w:right="2"/>
        <w:rPr>
          <w:szCs w:val="28"/>
          <w:lang w:val="es-419"/>
        </w:rPr>
      </w:pPr>
      <w:r w:rsidRPr="00731A7D">
        <w:rPr>
          <w:b/>
          <w:bCs/>
          <w:szCs w:val="28"/>
          <w:lang w:val="es-419"/>
        </w:rPr>
        <w:t>Artículo 1.-</w:t>
      </w:r>
      <w:r w:rsidRPr="00731A7D">
        <w:rPr>
          <w:szCs w:val="28"/>
          <w:lang w:val="es-419"/>
        </w:rPr>
        <w:t xml:space="preserve"> De conformidad con el mandato de los artículos 399, 400, 401 y 402 de la Ley de Aduanas Núm.</w:t>
      </w:r>
      <w:r w:rsidR="00186E16">
        <w:rPr>
          <w:szCs w:val="28"/>
          <w:lang w:val="es-419"/>
        </w:rPr>
        <w:t xml:space="preserve"> </w:t>
      </w:r>
      <w:r w:rsidRPr="00731A7D">
        <w:rPr>
          <w:szCs w:val="28"/>
          <w:lang w:val="es-419"/>
        </w:rPr>
        <w:t>168-21, la estructura de Gobernanza del Comité Nacional de Facilitación del Comercio estará liderada por un presidente y una secretaría, y responderá a los intereses y prioridades que disponga el Poder Ejecutivo, y las instancias de alto nivel de articulación interinstitucional que estén relacionadas con el objeto y alcance de este reglamento. El Comité Nacional de Facilitación del Comer</w:t>
      </w:r>
      <w:r w:rsidR="00961D0B">
        <w:rPr>
          <w:szCs w:val="28"/>
          <w:lang w:val="es-419"/>
        </w:rPr>
        <w:t>c</w:t>
      </w:r>
      <w:r w:rsidRPr="00731A7D">
        <w:rPr>
          <w:szCs w:val="28"/>
          <w:lang w:val="es-419"/>
        </w:rPr>
        <w:t xml:space="preserve">io estará integrado:  </w:t>
      </w:r>
    </w:p>
    <w:p w14:paraId="17CE7847" w14:textId="77777777" w:rsidR="005C1BEC" w:rsidRPr="00731A7D" w:rsidRDefault="005C1BEC" w:rsidP="00731A7D">
      <w:pPr>
        <w:spacing w:after="0" w:line="240" w:lineRule="auto"/>
        <w:jc w:val="left"/>
        <w:rPr>
          <w:szCs w:val="28"/>
          <w:lang w:val="es-419"/>
        </w:rPr>
      </w:pPr>
    </w:p>
    <w:p w14:paraId="1495E6BB" w14:textId="77777777" w:rsidR="00731A7D" w:rsidRPr="00731A7D" w:rsidRDefault="005C1BEC" w:rsidP="00731A7D">
      <w:pPr>
        <w:spacing w:line="240" w:lineRule="auto"/>
        <w:ind w:left="371" w:right="2"/>
        <w:rPr>
          <w:b/>
          <w:bCs/>
          <w:szCs w:val="28"/>
          <w:lang w:val="es-419"/>
        </w:rPr>
      </w:pPr>
      <w:r w:rsidRPr="00731A7D">
        <w:rPr>
          <w:b/>
          <w:bCs/>
          <w:szCs w:val="28"/>
          <w:lang w:val="es-419"/>
        </w:rPr>
        <w:t xml:space="preserve">Por el sector público: </w:t>
      </w:r>
    </w:p>
    <w:p w14:paraId="13D65D38" w14:textId="02C32CAF" w:rsidR="005C1BEC" w:rsidRPr="00731A7D" w:rsidRDefault="005C1BEC" w:rsidP="00731A7D">
      <w:pPr>
        <w:spacing w:line="240" w:lineRule="auto"/>
        <w:ind w:left="371" w:right="2"/>
        <w:rPr>
          <w:szCs w:val="28"/>
          <w:lang w:val="es-419"/>
        </w:rPr>
      </w:pPr>
      <w:r w:rsidRPr="00731A7D">
        <w:rPr>
          <w:szCs w:val="28"/>
          <w:lang w:val="es-419"/>
        </w:rPr>
        <w:t xml:space="preserve"> </w:t>
      </w:r>
    </w:p>
    <w:p w14:paraId="21C2F940" w14:textId="3F4042EE" w:rsidR="005C1BEC" w:rsidRPr="00731A7D" w:rsidRDefault="005C1BEC" w:rsidP="00E01BC7">
      <w:pPr>
        <w:numPr>
          <w:ilvl w:val="0"/>
          <w:numId w:val="23"/>
        </w:numPr>
        <w:spacing w:after="36" w:line="240" w:lineRule="auto"/>
        <w:ind w:right="2"/>
        <w:rPr>
          <w:szCs w:val="28"/>
          <w:lang w:val="es-419"/>
        </w:rPr>
      </w:pPr>
      <w:r w:rsidRPr="00731A7D">
        <w:rPr>
          <w:szCs w:val="28"/>
          <w:lang w:val="es-419"/>
        </w:rPr>
        <w:t>Dirección General de Aduanas (DGA), quien lo presidirá;</w:t>
      </w:r>
    </w:p>
    <w:p w14:paraId="4FE0BFCD" w14:textId="78B4966F"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Industria, Comercio y MIPYMES, Miembro;    </w:t>
      </w:r>
    </w:p>
    <w:p w14:paraId="7C2AF41C"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Ministerio de Defensa, Miembro;</w:t>
      </w:r>
    </w:p>
    <w:p w14:paraId="16E3D1CE"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Ministerio de Salud Pública y Asistencia Social (MSP), Miembro;</w:t>
      </w:r>
    </w:p>
    <w:p w14:paraId="3CF49A96"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lastRenderedPageBreak/>
        <w:t xml:space="preserve">Ministerio de Relaciones Exteriores (MIREX), Miembro; </w:t>
      </w:r>
    </w:p>
    <w:p w14:paraId="0EDB42AA"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Ministerio de Agricultura (MA), miembro; </w:t>
      </w:r>
    </w:p>
    <w:p w14:paraId="0C9922E4"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Centro de Exportaciones e Inversión de la República Dominicana (CEI-RD), PRODOMINICANA, Miembro; </w:t>
      </w:r>
    </w:p>
    <w:p w14:paraId="69DC41F8" w14:textId="77777777"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Dirección Ejecutiva del Consejo Nacional de Competitividad (CNC), Miembro; </w:t>
      </w:r>
    </w:p>
    <w:p w14:paraId="41DBA953" w14:textId="778FEEC1" w:rsidR="005C1BEC" w:rsidRPr="00731A7D" w:rsidRDefault="005C6E4F" w:rsidP="00E01BC7">
      <w:pPr>
        <w:numPr>
          <w:ilvl w:val="0"/>
          <w:numId w:val="23"/>
        </w:numPr>
        <w:spacing w:after="36" w:line="240" w:lineRule="auto"/>
        <w:ind w:right="2"/>
        <w:rPr>
          <w:szCs w:val="28"/>
          <w:lang w:val="es-419"/>
        </w:rPr>
      </w:pPr>
      <w:hyperlink r:id="rId7">
        <w:r w:rsidR="005C1BEC" w:rsidRPr="00731A7D">
          <w:rPr>
            <w:szCs w:val="28"/>
            <w:lang w:val="es-419"/>
          </w:rPr>
          <w:t>Consejo Nacional de Zonas Francas de Exportación</w:t>
        </w:r>
      </w:hyperlink>
      <w:hyperlink r:id="rId8">
        <w:r w:rsidR="005C1BEC" w:rsidRPr="00731A7D">
          <w:rPr>
            <w:szCs w:val="28"/>
            <w:lang w:val="es-419"/>
          </w:rPr>
          <w:t xml:space="preserve"> </w:t>
        </w:r>
      </w:hyperlink>
      <w:r w:rsidR="005C1BEC" w:rsidRPr="00731A7D">
        <w:rPr>
          <w:szCs w:val="28"/>
          <w:lang w:val="es-419"/>
        </w:rPr>
        <w:t xml:space="preserve">(CNZFE), Miembro. Con </w:t>
      </w:r>
      <w:r w:rsidR="00731A7D" w:rsidRPr="00731A7D">
        <w:rPr>
          <w:szCs w:val="28"/>
          <w:lang w:val="es-419"/>
        </w:rPr>
        <w:t>voz,</w:t>
      </w:r>
      <w:r w:rsidR="005C1BEC" w:rsidRPr="00731A7D">
        <w:rPr>
          <w:szCs w:val="28"/>
          <w:lang w:val="es-419"/>
        </w:rPr>
        <w:t xml:space="preserve"> pero sin voto</w:t>
      </w:r>
      <w:r w:rsidR="00186A40">
        <w:rPr>
          <w:szCs w:val="28"/>
          <w:lang w:val="es-419"/>
        </w:rPr>
        <w:t>; y</w:t>
      </w:r>
    </w:p>
    <w:p w14:paraId="22FBB403" w14:textId="7E838404" w:rsidR="005C1BEC" w:rsidRPr="00731A7D" w:rsidRDefault="005C1BEC" w:rsidP="00E01BC7">
      <w:pPr>
        <w:numPr>
          <w:ilvl w:val="0"/>
          <w:numId w:val="23"/>
        </w:numPr>
        <w:spacing w:after="36" w:line="240" w:lineRule="auto"/>
        <w:ind w:right="2"/>
        <w:rPr>
          <w:szCs w:val="28"/>
          <w:lang w:val="es-419"/>
        </w:rPr>
      </w:pPr>
      <w:r w:rsidRPr="00731A7D">
        <w:rPr>
          <w:szCs w:val="28"/>
          <w:lang w:val="es-419"/>
        </w:rPr>
        <w:t xml:space="preserve"> </w:t>
      </w:r>
      <w:bookmarkStart w:id="1" w:name="_Hlk161668556"/>
      <w:r w:rsidRPr="00731A7D">
        <w:rPr>
          <w:szCs w:val="28"/>
          <w:lang w:val="es-419"/>
        </w:rPr>
        <w:t>Autoridad Portuaria Dominicana, (APORDOM), Miembro.</w:t>
      </w:r>
    </w:p>
    <w:bookmarkEnd w:id="1"/>
    <w:p w14:paraId="5258AC10" w14:textId="77777777" w:rsidR="005C1BEC" w:rsidRPr="00E01BC7" w:rsidRDefault="005C1BEC" w:rsidP="00731A7D">
      <w:pPr>
        <w:spacing w:after="0" w:line="240" w:lineRule="auto"/>
        <w:ind w:left="1211" w:firstLine="0"/>
        <w:jc w:val="left"/>
        <w:rPr>
          <w:sz w:val="22"/>
          <w:szCs w:val="22"/>
          <w:lang w:val="es-419"/>
        </w:rPr>
      </w:pPr>
    </w:p>
    <w:p w14:paraId="3118D928" w14:textId="3F52461D" w:rsidR="005C1BEC" w:rsidRPr="00731A7D" w:rsidRDefault="005C1BEC" w:rsidP="00731A7D">
      <w:pPr>
        <w:spacing w:after="0" w:line="240" w:lineRule="auto"/>
        <w:ind w:left="1211" w:firstLine="0"/>
        <w:jc w:val="left"/>
        <w:rPr>
          <w:b/>
          <w:bCs/>
          <w:szCs w:val="28"/>
          <w:lang w:val="es-419"/>
        </w:rPr>
      </w:pPr>
      <w:r w:rsidRPr="00731A7D">
        <w:rPr>
          <w:b/>
          <w:bCs/>
          <w:szCs w:val="28"/>
          <w:lang w:val="es-419"/>
        </w:rPr>
        <w:t xml:space="preserve"> Por el sector privado:</w:t>
      </w:r>
    </w:p>
    <w:p w14:paraId="2659DF32" w14:textId="77777777" w:rsidR="005C1BEC" w:rsidRPr="00E01BC7" w:rsidRDefault="005C1BEC" w:rsidP="00731A7D">
      <w:pPr>
        <w:spacing w:after="0" w:line="240" w:lineRule="auto"/>
        <w:ind w:left="1211" w:firstLine="0"/>
        <w:jc w:val="left"/>
        <w:rPr>
          <w:sz w:val="20"/>
          <w:szCs w:val="20"/>
          <w:lang w:val="es-419"/>
        </w:rPr>
      </w:pPr>
    </w:p>
    <w:p w14:paraId="5E0EBBDC"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Cámara Americana de Comercio de la República Dominicana (AMCHAMDR), Miembro; </w:t>
      </w:r>
    </w:p>
    <w:p w14:paraId="7649E0C1"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Consejo Nacional de la Empresa Privada (CONEP), Miembro; </w:t>
      </w:r>
    </w:p>
    <w:p w14:paraId="0B40334B"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de Industrias de la República Dominicana (AIRD), Miembro; </w:t>
      </w:r>
    </w:p>
    <w:p w14:paraId="38FC7C5E"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Exportadores (ADOEXPO), Miembro; </w:t>
      </w:r>
    </w:p>
    <w:p w14:paraId="493BFDDC" w14:textId="4F3D8CEA"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Zonas Francas (ADOZONA), Miembro </w:t>
      </w:r>
      <w:r w:rsidR="001F7E11">
        <w:rPr>
          <w:szCs w:val="28"/>
          <w:lang w:val="es-419"/>
        </w:rPr>
        <w:t>c</w:t>
      </w:r>
      <w:r w:rsidRPr="00731A7D">
        <w:rPr>
          <w:szCs w:val="28"/>
          <w:lang w:val="es-419"/>
        </w:rPr>
        <w:t xml:space="preserve">on </w:t>
      </w:r>
      <w:r w:rsidR="00731A7D" w:rsidRPr="00731A7D">
        <w:rPr>
          <w:szCs w:val="28"/>
          <w:lang w:val="es-419"/>
        </w:rPr>
        <w:t>voz,</w:t>
      </w:r>
      <w:r w:rsidRPr="00731A7D">
        <w:rPr>
          <w:szCs w:val="28"/>
          <w:lang w:val="es-419"/>
        </w:rPr>
        <w:t xml:space="preserve"> pero sin voto;</w:t>
      </w:r>
    </w:p>
    <w:p w14:paraId="1D86C75A" w14:textId="77777777" w:rsidR="005C1BEC" w:rsidRPr="00731A7D" w:rsidRDefault="005C1BEC" w:rsidP="00E01BC7">
      <w:pPr>
        <w:numPr>
          <w:ilvl w:val="0"/>
          <w:numId w:val="24"/>
        </w:numPr>
        <w:spacing w:after="36" w:line="240" w:lineRule="auto"/>
        <w:ind w:right="2"/>
        <w:rPr>
          <w:szCs w:val="28"/>
          <w:lang w:val="es-419"/>
        </w:rPr>
      </w:pPr>
      <w:bookmarkStart w:id="2" w:name="_Hlk161668624"/>
      <w:r w:rsidRPr="00731A7D">
        <w:rPr>
          <w:szCs w:val="28"/>
          <w:lang w:val="es-419"/>
        </w:rPr>
        <w:t>Asociación Dominicana de Agentes de Aduanas (ADAA);</w:t>
      </w:r>
    </w:p>
    <w:bookmarkEnd w:id="2"/>
    <w:p w14:paraId="569A86C9"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de Navieros de la República Dominicana (ANRD), Miembro; </w:t>
      </w:r>
    </w:p>
    <w:p w14:paraId="0131A49D" w14:textId="77777777" w:rsidR="005C1BEC" w:rsidRPr="00731A7D" w:rsidRDefault="005C1BEC" w:rsidP="00E01BC7">
      <w:pPr>
        <w:numPr>
          <w:ilvl w:val="0"/>
          <w:numId w:val="24"/>
        </w:numPr>
        <w:spacing w:after="36" w:line="240" w:lineRule="auto"/>
        <w:ind w:right="2"/>
        <w:rPr>
          <w:szCs w:val="28"/>
          <w:lang w:val="es-419"/>
        </w:rPr>
      </w:pPr>
      <w:r w:rsidRPr="00731A7D">
        <w:rPr>
          <w:szCs w:val="28"/>
          <w:lang w:val="es-419"/>
        </w:rPr>
        <w:t xml:space="preserve">Asociación Dominicana de Líneas Aéreas, Miembro;  </w:t>
      </w:r>
    </w:p>
    <w:p w14:paraId="6884DB79" w14:textId="084209AE" w:rsidR="005C1BEC" w:rsidRPr="00731A7D" w:rsidRDefault="005C1BEC" w:rsidP="00E01BC7">
      <w:pPr>
        <w:numPr>
          <w:ilvl w:val="0"/>
          <w:numId w:val="24"/>
        </w:numPr>
        <w:spacing w:after="36" w:line="240" w:lineRule="auto"/>
        <w:ind w:right="2"/>
        <w:rPr>
          <w:szCs w:val="28"/>
          <w:lang w:val="es-419"/>
        </w:rPr>
      </w:pPr>
      <w:r w:rsidRPr="00731A7D">
        <w:rPr>
          <w:szCs w:val="28"/>
          <w:lang w:val="es-419"/>
        </w:rPr>
        <w:t>Junta Agroempresarial Dominicana (JAD), Miembro</w:t>
      </w:r>
      <w:r w:rsidR="00186A40">
        <w:rPr>
          <w:szCs w:val="28"/>
          <w:lang w:val="es-419"/>
        </w:rPr>
        <w:t>;</w:t>
      </w:r>
      <w:r w:rsidRPr="00731A7D">
        <w:rPr>
          <w:szCs w:val="28"/>
          <w:lang w:val="es-419"/>
        </w:rPr>
        <w:t xml:space="preserve"> </w:t>
      </w:r>
      <w:r w:rsidR="00186A40">
        <w:rPr>
          <w:szCs w:val="28"/>
          <w:lang w:val="es-419"/>
        </w:rPr>
        <w:t>y</w:t>
      </w:r>
    </w:p>
    <w:p w14:paraId="4BE492E4" w14:textId="759F274F" w:rsidR="005C1BEC" w:rsidRDefault="005C1BEC" w:rsidP="00E01BC7">
      <w:pPr>
        <w:numPr>
          <w:ilvl w:val="0"/>
          <w:numId w:val="24"/>
        </w:numPr>
        <w:spacing w:after="36" w:line="240" w:lineRule="auto"/>
        <w:ind w:right="2"/>
        <w:rPr>
          <w:szCs w:val="28"/>
          <w:lang w:val="es-419"/>
        </w:rPr>
      </w:pPr>
      <w:bookmarkStart w:id="3" w:name="_Hlk161668670"/>
      <w:r w:rsidRPr="00731A7D">
        <w:rPr>
          <w:szCs w:val="28"/>
          <w:lang w:val="es-419"/>
        </w:rPr>
        <w:t>Asociación Dominicana de Centros y Operadores Logísticos (ASOLOGIC).</w:t>
      </w:r>
    </w:p>
    <w:bookmarkEnd w:id="3"/>
    <w:p w14:paraId="26EC0CCA" w14:textId="77777777" w:rsidR="00731A7D" w:rsidRPr="00731A7D" w:rsidDel="005F491C" w:rsidRDefault="00731A7D" w:rsidP="00731A7D">
      <w:pPr>
        <w:spacing w:line="240" w:lineRule="auto"/>
        <w:ind w:left="1703" w:right="2" w:firstLine="0"/>
        <w:rPr>
          <w:szCs w:val="28"/>
          <w:lang w:val="es-419"/>
        </w:rPr>
      </w:pPr>
    </w:p>
    <w:p w14:paraId="385E9B74" w14:textId="316ED4BE" w:rsidR="005C1BEC" w:rsidRPr="00731A7D" w:rsidRDefault="005C1BEC" w:rsidP="00731A7D">
      <w:pPr>
        <w:spacing w:after="188" w:line="240" w:lineRule="auto"/>
        <w:ind w:left="371" w:right="2"/>
        <w:rPr>
          <w:szCs w:val="28"/>
          <w:lang w:val="es-419"/>
        </w:rPr>
      </w:pPr>
      <w:r w:rsidRPr="00731A7D">
        <w:rPr>
          <w:b/>
          <w:bCs/>
          <w:szCs w:val="28"/>
          <w:lang w:val="es-419"/>
        </w:rPr>
        <w:t>Párrafo I.</w:t>
      </w:r>
      <w:r w:rsidRPr="00731A7D">
        <w:rPr>
          <w:szCs w:val="28"/>
          <w:lang w:val="es-419"/>
        </w:rPr>
        <w:t xml:space="preserve"> El presidente y la </w:t>
      </w:r>
      <w:r w:rsidR="007B19CB">
        <w:rPr>
          <w:szCs w:val="28"/>
          <w:lang w:val="es-419"/>
        </w:rPr>
        <w:t>s</w:t>
      </w:r>
      <w:r w:rsidRPr="00731A7D">
        <w:rPr>
          <w:szCs w:val="28"/>
          <w:lang w:val="es-419"/>
        </w:rPr>
        <w:t xml:space="preserve">ecretaría del CNFC </w:t>
      </w:r>
      <w:r w:rsidR="00396FCB">
        <w:rPr>
          <w:szCs w:val="28"/>
          <w:lang w:val="es-419"/>
        </w:rPr>
        <w:t>p</w:t>
      </w:r>
      <w:r w:rsidRPr="00731A7D">
        <w:rPr>
          <w:szCs w:val="28"/>
          <w:lang w:val="es-419"/>
        </w:rPr>
        <w:t xml:space="preserve">odrán proponer al </w:t>
      </w:r>
      <w:r w:rsidR="00396FCB">
        <w:rPr>
          <w:szCs w:val="28"/>
          <w:lang w:val="es-419"/>
        </w:rPr>
        <w:t>P</w:t>
      </w:r>
      <w:r w:rsidRPr="00731A7D">
        <w:rPr>
          <w:szCs w:val="28"/>
          <w:lang w:val="es-419"/>
        </w:rPr>
        <w:t xml:space="preserve">oder </w:t>
      </w:r>
      <w:r w:rsidR="00396FCB">
        <w:rPr>
          <w:szCs w:val="28"/>
          <w:lang w:val="es-419"/>
        </w:rPr>
        <w:t>E</w:t>
      </w:r>
      <w:r w:rsidRPr="00731A7D">
        <w:rPr>
          <w:szCs w:val="28"/>
          <w:lang w:val="es-419"/>
        </w:rPr>
        <w:t xml:space="preserve">jecutivo la incorporación de nuevos miembros; </w:t>
      </w:r>
    </w:p>
    <w:p w14:paraId="207E70C2" w14:textId="77777777" w:rsidR="005C1BEC" w:rsidRPr="00731A7D" w:rsidRDefault="005C1BEC" w:rsidP="00731A7D">
      <w:pPr>
        <w:spacing w:line="240" w:lineRule="auto"/>
        <w:ind w:left="371" w:right="2"/>
        <w:rPr>
          <w:szCs w:val="28"/>
          <w:lang w:val="es-419"/>
        </w:rPr>
      </w:pPr>
      <w:r w:rsidRPr="00731A7D">
        <w:rPr>
          <w:b/>
          <w:bCs/>
          <w:szCs w:val="28"/>
          <w:lang w:val="es-419"/>
        </w:rPr>
        <w:t>Párrafo II.</w:t>
      </w:r>
      <w:r w:rsidRPr="00731A7D">
        <w:rPr>
          <w:szCs w:val="28"/>
          <w:lang w:val="es-419"/>
        </w:rPr>
        <w:t xml:space="preserve"> Se desempeñarán en calidad de asesores del CNFC en el ámbito de sus competencias:  </w:t>
      </w:r>
    </w:p>
    <w:p w14:paraId="2A18B2DE" w14:textId="77777777" w:rsidR="00731A7D" w:rsidRPr="00E01BC7" w:rsidRDefault="005C1BEC" w:rsidP="00731A7D">
      <w:pPr>
        <w:spacing w:after="13" w:line="240" w:lineRule="auto"/>
        <w:ind w:left="721" w:firstLine="0"/>
        <w:jc w:val="left"/>
        <w:rPr>
          <w:sz w:val="22"/>
          <w:szCs w:val="22"/>
          <w:lang w:val="es-419"/>
        </w:rPr>
      </w:pPr>
      <w:r w:rsidRPr="00731A7D">
        <w:rPr>
          <w:szCs w:val="28"/>
          <w:lang w:val="es-419"/>
        </w:rPr>
        <w:t xml:space="preserve"> </w:t>
      </w:r>
    </w:p>
    <w:p w14:paraId="19CB3538" w14:textId="73C36578" w:rsidR="005C1BEC" w:rsidRPr="00731A7D" w:rsidRDefault="005C1BEC" w:rsidP="00731A7D">
      <w:pPr>
        <w:spacing w:after="13" w:line="240" w:lineRule="auto"/>
        <w:ind w:left="721" w:firstLine="0"/>
        <w:jc w:val="left"/>
        <w:rPr>
          <w:b/>
          <w:bCs/>
          <w:szCs w:val="28"/>
          <w:lang w:val="es-419"/>
        </w:rPr>
      </w:pPr>
      <w:r w:rsidRPr="00731A7D">
        <w:rPr>
          <w:b/>
          <w:bCs/>
          <w:szCs w:val="28"/>
          <w:lang w:val="es-419"/>
        </w:rPr>
        <w:t xml:space="preserve">Por el Sector Público: </w:t>
      </w:r>
    </w:p>
    <w:p w14:paraId="361FCDE0" w14:textId="77777777" w:rsidR="00731A7D" w:rsidRPr="00E01BC7" w:rsidRDefault="00731A7D" w:rsidP="00731A7D">
      <w:pPr>
        <w:spacing w:after="13" w:line="240" w:lineRule="auto"/>
        <w:ind w:left="721" w:firstLine="0"/>
        <w:jc w:val="left"/>
        <w:rPr>
          <w:sz w:val="20"/>
          <w:szCs w:val="20"/>
          <w:lang w:val="es-419"/>
        </w:rPr>
      </w:pPr>
    </w:p>
    <w:p w14:paraId="66884F77"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Ministerio de Hacienda;</w:t>
      </w:r>
    </w:p>
    <w:p w14:paraId="165D7A20"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Ministerio de Obras Públicas y Comunicaciones;</w:t>
      </w:r>
    </w:p>
    <w:p w14:paraId="1B22D4B3"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 xml:space="preserve">Ministerio de Economía, Planificación y Desarrollo (MEPyD);  </w:t>
      </w:r>
    </w:p>
    <w:p w14:paraId="22469DE9"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lastRenderedPageBreak/>
        <w:t>Dirección General de Impuestos Internos (DGII);</w:t>
      </w:r>
    </w:p>
    <w:p w14:paraId="0A24C70B"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 xml:space="preserve">Dirección General de Control de Drogas (DNCD); </w:t>
      </w:r>
    </w:p>
    <w:p w14:paraId="3FF4AAD7"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 xml:space="preserve">Centro de Desarrollo y Competitividad Industrial (PROINDUSTRIA);  </w:t>
      </w:r>
    </w:p>
    <w:p w14:paraId="284ADCA3"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Instituto Nacional de Tránsito y Transporte Terrestre (INTRANT);</w:t>
      </w:r>
    </w:p>
    <w:p w14:paraId="5AFF2D95" w14:textId="660E3AD4" w:rsidR="005C1BEC" w:rsidRPr="00731A7D" w:rsidRDefault="005C1BEC" w:rsidP="00E01BC7">
      <w:pPr>
        <w:numPr>
          <w:ilvl w:val="0"/>
          <w:numId w:val="25"/>
        </w:numPr>
        <w:spacing w:after="36" w:line="240" w:lineRule="auto"/>
        <w:ind w:right="2"/>
        <w:rPr>
          <w:szCs w:val="28"/>
          <w:lang w:val="es-419"/>
        </w:rPr>
      </w:pPr>
      <w:r w:rsidRPr="00731A7D">
        <w:rPr>
          <w:szCs w:val="28"/>
          <w:lang w:val="es-419"/>
        </w:rPr>
        <w:t>Departamento Aeroportuario;</w:t>
      </w:r>
    </w:p>
    <w:p w14:paraId="0A849B34" w14:textId="77777777" w:rsidR="005C1BEC" w:rsidRPr="00731A7D" w:rsidRDefault="005C1BEC" w:rsidP="00E01BC7">
      <w:pPr>
        <w:numPr>
          <w:ilvl w:val="0"/>
          <w:numId w:val="25"/>
        </w:numPr>
        <w:spacing w:after="36" w:line="240" w:lineRule="auto"/>
        <w:ind w:right="2"/>
        <w:rPr>
          <w:szCs w:val="28"/>
          <w:lang w:val="es-419"/>
        </w:rPr>
      </w:pPr>
      <w:r w:rsidRPr="00731A7D">
        <w:rPr>
          <w:szCs w:val="28"/>
          <w:lang w:val="es-419"/>
        </w:rPr>
        <w:t>Instituto Dominicano para la Calidad (INDOCAL);</w:t>
      </w:r>
    </w:p>
    <w:p w14:paraId="1C42C6DA" w14:textId="77777777" w:rsidR="005C1BEC" w:rsidRPr="00731A7D" w:rsidRDefault="005C1BEC" w:rsidP="00E01BC7">
      <w:pPr>
        <w:numPr>
          <w:ilvl w:val="0"/>
          <w:numId w:val="25"/>
        </w:numPr>
        <w:spacing w:after="36" w:line="240" w:lineRule="auto"/>
        <w:ind w:right="2"/>
        <w:rPr>
          <w:szCs w:val="28"/>
          <w:lang w:val="es-419"/>
        </w:rPr>
      </w:pPr>
      <w:bookmarkStart w:id="4" w:name="_Hlk161668796"/>
      <w:r w:rsidRPr="00731A7D">
        <w:rPr>
          <w:szCs w:val="28"/>
          <w:lang w:val="es-419"/>
        </w:rPr>
        <w:t>Junta de Aviación Civil (JAC);</w:t>
      </w:r>
    </w:p>
    <w:p w14:paraId="48D34C12" w14:textId="67C7635D" w:rsidR="005C1BEC" w:rsidRPr="00731A7D" w:rsidRDefault="005C1BEC" w:rsidP="00E01BC7">
      <w:pPr>
        <w:numPr>
          <w:ilvl w:val="0"/>
          <w:numId w:val="25"/>
        </w:numPr>
        <w:spacing w:after="36" w:line="240" w:lineRule="auto"/>
        <w:ind w:right="2"/>
        <w:rPr>
          <w:szCs w:val="28"/>
          <w:lang w:val="es-419"/>
        </w:rPr>
      </w:pPr>
      <w:r w:rsidRPr="00731A7D">
        <w:rPr>
          <w:szCs w:val="28"/>
          <w:lang w:val="es-419"/>
        </w:rPr>
        <w:t>Instituto Dominicano de Aviación Civil (IDAC)</w:t>
      </w:r>
      <w:r w:rsidR="00186A40">
        <w:rPr>
          <w:szCs w:val="28"/>
          <w:lang w:val="es-419"/>
        </w:rPr>
        <w:t>; y</w:t>
      </w:r>
    </w:p>
    <w:p w14:paraId="6D1A3530" w14:textId="7FEAC930" w:rsidR="005C1BEC" w:rsidRDefault="005C1BEC" w:rsidP="00E01BC7">
      <w:pPr>
        <w:numPr>
          <w:ilvl w:val="0"/>
          <w:numId w:val="25"/>
        </w:numPr>
        <w:spacing w:after="36" w:line="240" w:lineRule="auto"/>
        <w:ind w:right="2"/>
        <w:rPr>
          <w:szCs w:val="28"/>
          <w:lang w:val="es-419"/>
        </w:rPr>
      </w:pPr>
      <w:r w:rsidRPr="00731A7D">
        <w:rPr>
          <w:szCs w:val="28"/>
          <w:lang w:val="es-419"/>
        </w:rPr>
        <w:t>Dirección General de Alianzas Público-Privadas, (DGAPP).</w:t>
      </w:r>
    </w:p>
    <w:bookmarkEnd w:id="4"/>
    <w:p w14:paraId="48AC801B" w14:textId="77777777" w:rsidR="00731A7D" w:rsidRPr="00E01BC7" w:rsidRDefault="00731A7D" w:rsidP="00731A7D">
      <w:pPr>
        <w:spacing w:after="30" w:line="240" w:lineRule="auto"/>
        <w:ind w:left="1703" w:right="2" w:firstLine="0"/>
        <w:rPr>
          <w:sz w:val="20"/>
          <w:szCs w:val="20"/>
          <w:lang w:val="es-419"/>
        </w:rPr>
      </w:pPr>
    </w:p>
    <w:p w14:paraId="6F2B4009" w14:textId="6008C491" w:rsidR="005C1BEC" w:rsidRPr="00731A7D" w:rsidRDefault="005C1BEC" w:rsidP="00731A7D">
      <w:pPr>
        <w:spacing w:after="30" w:line="240" w:lineRule="auto"/>
        <w:ind w:right="2"/>
        <w:rPr>
          <w:b/>
          <w:bCs/>
          <w:szCs w:val="28"/>
          <w:lang w:val="es-419"/>
        </w:rPr>
      </w:pPr>
      <w:r w:rsidRPr="00731A7D">
        <w:rPr>
          <w:b/>
          <w:bCs/>
          <w:szCs w:val="28"/>
          <w:lang w:val="es-419"/>
        </w:rPr>
        <w:t xml:space="preserve">Por el sector Privado: </w:t>
      </w:r>
    </w:p>
    <w:p w14:paraId="2D95024B" w14:textId="77777777" w:rsidR="005C1BEC" w:rsidRPr="00E01BC7" w:rsidRDefault="005C1BEC" w:rsidP="00731A7D">
      <w:pPr>
        <w:pStyle w:val="Prrafodelista"/>
        <w:spacing w:after="36" w:line="240" w:lineRule="auto"/>
        <w:ind w:left="1146" w:right="2" w:firstLine="0"/>
        <w:rPr>
          <w:sz w:val="22"/>
          <w:szCs w:val="22"/>
          <w:lang w:val="es-419"/>
        </w:rPr>
      </w:pPr>
    </w:p>
    <w:p w14:paraId="06C39417" w14:textId="283EFBDD" w:rsidR="005C1BEC" w:rsidRPr="00731A7D" w:rsidRDefault="005C1BEC" w:rsidP="00E01BC7">
      <w:pPr>
        <w:numPr>
          <w:ilvl w:val="0"/>
          <w:numId w:val="26"/>
        </w:numPr>
        <w:spacing w:after="36" w:line="240" w:lineRule="auto"/>
        <w:ind w:right="2"/>
        <w:rPr>
          <w:szCs w:val="28"/>
          <w:lang w:val="es-419"/>
        </w:rPr>
      </w:pPr>
      <w:bookmarkStart w:id="5" w:name="_Hlk161668921"/>
      <w:r w:rsidRPr="00731A7D">
        <w:rPr>
          <w:szCs w:val="28"/>
          <w:lang w:val="es-419"/>
        </w:rPr>
        <w:t>Organización Nacional de Empresas Comerciales (ONEC)</w:t>
      </w:r>
      <w:r w:rsidR="00186A40">
        <w:rPr>
          <w:szCs w:val="28"/>
          <w:lang w:val="es-419"/>
        </w:rPr>
        <w:t>;</w:t>
      </w:r>
      <w:r w:rsidRPr="00731A7D">
        <w:rPr>
          <w:szCs w:val="28"/>
          <w:lang w:val="es-419"/>
        </w:rPr>
        <w:t xml:space="preserve"> </w:t>
      </w:r>
    </w:p>
    <w:p w14:paraId="1814DB5F" w14:textId="17BBF0B5" w:rsidR="005C1BEC" w:rsidRPr="00731A7D" w:rsidRDefault="005C1BEC" w:rsidP="00E01BC7">
      <w:pPr>
        <w:numPr>
          <w:ilvl w:val="0"/>
          <w:numId w:val="26"/>
        </w:numPr>
        <w:spacing w:after="36" w:line="240" w:lineRule="auto"/>
        <w:ind w:right="2"/>
        <w:rPr>
          <w:szCs w:val="28"/>
          <w:lang w:val="es-419"/>
        </w:rPr>
      </w:pPr>
      <w:r w:rsidRPr="00731A7D">
        <w:rPr>
          <w:szCs w:val="28"/>
          <w:lang w:val="es-419"/>
        </w:rPr>
        <w:t>Alianza de Negocios para el Comercio Seguro (BASC</w:t>
      </w:r>
      <w:r w:rsidR="00855885">
        <w:rPr>
          <w:szCs w:val="28"/>
          <w:lang w:val="es-419"/>
        </w:rPr>
        <w:t xml:space="preserve">, </w:t>
      </w:r>
      <w:r w:rsidRPr="00731A7D">
        <w:rPr>
          <w:szCs w:val="28"/>
          <w:lang w:val="es-419"/>
        </w:rPr>
        <w:t>por sus siglas en inglés)</w:t>
      </w:r>
      <w:r w:rsidR="00186A40">
        <w:rPr>
          <w:szCs w:val="28"/>
          <w:lang w:val="es-419"/>
        </w:rPr>
        <w:t>;</w:t>
      </w:r>
    </w:p>
    <w:bookmarkEnd w:id="5"/>
    <w:p w14:paraId="73309B02" w14:textId="03D2C26B" w:rsidR="005C1BEC" w:rsidRPr="00731A7D" w:rsidRDefault="005C1BEC" w:rsidP="00E01BC7">
      <w:pPr>
        <w:numPr>
          <w:ilvl w:val="0"/>
          <w:numId w:val="26"/>
        </w:numPr>
        <w:spacing w:after="26" w:line="240" w:lineRule="auto"/>
        <w:ind w:right="2"/>
        <w:rPr>
          <w:szCs w:val="28"/>
          <w:lang w:val="es-419"/>
        </w:rPr>
      </w:pPr>
      <w:r w:rsidRPr="00731A7D">
        <w:rPr>
          <w:szCs w:val="28"/>
          <w:lang w:val="es-419"/>
        </w:rPr>
        <w:t>Asociación Dominicana de Empresas Courier (ASODEC)</w:t>
      </w:r>
      <w:r w:rsidR="00186A40">
        <w:rPr>
          <w:szCs w:val="28"/>
          <w:lang w:val="es-419"/>
        </w:rPr>
        <w:t>;</w:t>
      </w:r>
      <w:r w:rsidRPr="00731A7D">
        <w:rPr>
          <w:szCs w:val="28"/>
          <w:lang w:val="es-419"/>
        </w:rPr>
        <w:t xml:space="preserve"> </w:t>
      </w:r>
    </w:p>
    <w:p w14:paraId="2AB79137" w14:textId="673BCD5C" w:rsidR="005C1BEC" w:rsidRPr="00731A7D" w:rsidRDefault="005C1BEC" w:rsidP="00E01BC7">
      <w:pPr>
        <w:numPr>
          <w:ilvl w:val="0"/>
          <w:numId w:val="26"/>
        </w:numPr>
        <w:spacing w:after="26" w:line="240" w:lineRule="auto"/>
        <w:ind w:right="2"/>
        <w:rPr>
          <w:szCs w:val="28"/>
          <w:lang w:val="es-419"/>
        </w:rPr>
      </w:pPr>
      <w:r w:rsidRPr="00731A7D">
        <w:rPr>
          <w:szCs w:val="28"/>
          <w:lang w:val="es-419"/>
        </w:rPr>
        <w:t>Red Nacional de Transporte Terrestre (RNTT)</w:t>
      </w:r>
      <w:r w:rsidR="00186A40">
        <w:rPr>
          <w:szCs w:val="28"/>
          <w:lang w:val="es-419"/>
        </w:rPr>
        <w:t>; y</w:t>
      </w:r>
    </w:p>
    <w:p w14:paraId="5F4ABDA0" w14:textId="2693701F" w:rsidR="005C1BEC" w:rsidRDefault="005C1BEC" w:rsidP="00E01BC7">
      <w:pPr>
        <w:numPr>
          <w:ilvl w:val="0"/>
          <w:numId w:val="26"/>
        </w:numPr>
        <w:spacing w:line="240" w:lineRule="auto"/>
        <w:ind w:right="2"/>
        <w:rPr>
          <w:szCs w:val="28"/>
          <w:lang w:val="es-419"/>
        </w:rPr>
      </w:pPr>
      <w:r w:rsidRPr="00731A7D">
        <w:rPr>
          <w:szCs w:val="28"/>
          <w:lang w:val="es-419"/>
        </w:rPr>
        <w:t xml:space="preserve">Asociación Dominicana de Agentes de Carga Aérea y Marítima, (ADACAM), </w:t>
      </w:r>
    </w:p>
    <w:p w14:paraId="69E52DF4" w14:textId="35131D11" w:rsidR="007B19CB" w:rsidRDefault="007B19CB" w:rsidP="00E01BC7">
      <w:pPr>
        <w:numPr>
          <w:ilvl w:val="0"/>
          <w:numId w:val="26"/>
        </w:numPr>
        <w:spacing w:line="240" w:lineRule="auto"/>
        <w:ind w:right="2"/>
        <w:rPr>
          <w:szCs w:val="28"/>
          <w:lang w:val="es-419"/>
        </w:rPr>
      </w:pPr>
      <w:r>
        <w:rPr>
          <w:szCs w:val="28"/>
          <w:lang w:val="es-419"/>
        </w:rPr>
        <w:t>Eurocámara de Comercio de la República Dominicana,</w:t>
      </w:r>
    </w:p>
    <w:p w14:paraId="3C291096" w14:textId="3BC2F669" w:rsidR="007B19CB" w:rsidRPr="00731A7D" w:rsidRDefault="007B19CB" w:rsidP="00E01BC7">
      <w:pPr>
        <w:numPr>
          <w:ilvl w:val="0"/>
          <w:numId w:val="26"/>
        </w:numPr>
        <w:spacing w:line="240" w:lineRule="auto"/>
        <w:ind w:right="2"/>
        <w:rPr>
          <w:szCs w:val="28"/>
          <w:lang w:val="es-419"/>
        </w:rPr>
      </w:pPr>
      <w:r>
        <w:rPr>
          <w:szCs w:val="28"/>
          <w:lang w:val="es-419"/>
        </w:rPr>
        <w:t>Cámara Española de Comercio de la República Dominicana.</w:t>
      </w:r>
    </w:p>
    <w:p w14:paraId="51598A60" w14:textId="77777777" w:rsidR="005C1BEC" w:rsidRPr="00731A7D" w:rsidRDefault="005C1BEC" w:rsidP="00731A7D">
      <w:pPr>
        <w:spacing w:after="36" w:line="240" w:lineRule="auto"/>
        <w:ind w:left="1146" w:right="2" w:firstLine="0"/>
        <w:rPr>
          <w:szCs w:val="28"/>
          <w:lang w:val="es-419"/>
        </w:rPr>
      </w:pPr>
    </w:p>
    <w:p w14:paraId="70DF103C" w14:textId="2C542ED7" w:rsidR="005C1BEC" w:rsidRPr="00731A7D" w:rsidRDefault="005C1BEC" w:rsidP="00731A7D">
      <w:pPr>
        <w:spacing w:after="0" w:line="240" w:lineRule="auto"/>
        <w:ind w:left="361" w:firstLine="0"/>
        <w:rPr>
          <w:szCs w:val="28"/>
          <w:lang w:val="es-419"/>
        </w:rPr>
      </w:pPr>
      <w:r w:rsidRPr="00731A7D">
        <w:rPr>
          <w:b/>
          <w:bCs/>
          <w:szCs w:val="28"/>
          <w:lang w:val="es-419"/>
        </w:rPr>
        <w:t>Párrafo III.</w:t>
      </w:r>
      <w:r w:rsidRPr="00731A7D">
        <w:rPr>
          <w:szCs w:val="28"/>
          <w:lang w:val="es-419"/>
        </w:rPr>
        <w:t xml:space="preserve"> El CNFC tendrá facultad para convocar otras instituciones públicas con responsabilidad de supervisión, de control o de incidencia en las actividades indicadas en la Ley 168-21 y sus reglamentos, atendiendo a la vinculación de las atribuciones del comité con sus competencias. A los mismos fines podrán ser convocadas personas, u otras asociaciones del sector privado, a modo de </w:t>
      </w:r>
      <w:r w:rsidR="007B19CB" w:rsidRPr="00731A7D">
        <w:rPr>
          <w:szCs w:val="28"/>
          <w:lang w:val="es-419"/>
        </w:rPr>
        <w:t>consulta.</w:t>
      </w:r>
      <w:r w:rsidR="007B19CB">
        <w:rPr>
          <w:szCs w:val="28"/>
          <w:lang w:val="es-419"/>
        </w:rPr>
        <w:t xml:space="preserve"> S</w:t>
      </w:r>
      <w:r w:rsidRPr="00731A7D">
        <w:rPr>
          <w:szCs w:val="28"/>
          <w:lang w:val="es-419"/>
        </w:rPr>
        <w:t xml:space="preserve">us opiniones no tendrán carácter vinculante para el CNFC. </w:t>
      </w:r>
    </w:p>
    <w:p w14:paraId="387EB8B8" w14:textId="77777777"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70814C79" w14:textId="51816AAD" w:rsidR="005C1BEC" w:rsidRPr="00731A7D" w:rsidRDefault="005C1BEC" w:rsidP="00731A7D">
      <w:pPr>
        <w:spacing w:line="240" w:lineRule="auto"/>
        <w:ind w:left="371" w:right="2"/>
        <w:rPr>
          <w:szCs w:val="28"/>
          <w:lang w:val="es-419"/>
        </w:rPr>
      </w:pPr>
      <w:r w:rsidRPr="00731A7D">
        <w:rPr>
          <w:b/>
          <w:bCs/>
          <w:szCs w:val="28"/>
          <w:lang w:val="es-419"/>
        </w:rPr>
        <w:t>Párrafo IV.</w:t>
      </w:r>
      <w:r w:rsidRPr="00731A7D">
        <w:rPr>
          <w:szCs w:val="28"/>
          <w:lang w:val="es-419"/>
        </w:rPr>
        <w:t xml:space="preserve"> La presidencia del Comité Nacional de Facilitación del Comercio designará un </w:t>
      </w:r>
      <w:r w:rsidR="002D2FA0">
        <w:rPr>
          <w:szCs w:val="28"/>
          <w:lang w:val="es-419"/>
        </w:rPr>
        <w:t>g</w:t>
      </w:r>
      <w:r w:rsidRPr="00731A7D">
        <w:rPr>
          <w:szCs w:val="28"/>
          <w:lang w:val="es-419"/>
        </w:rPr>
        <w:t xml:space="preserve">erente </w:t>
      </w:r>
      <w:r w:rsidR="002D2FA0">
        <w:rPr>
          <w:szCs w:val="28"/>
          <w:lang w:val="es-419"/>
        </w:rPr>
        <w:t>ej</w:t>
      </w:r>
      <w:r w:rsidRPr="00731A7D">
        <w:rPr>
          <w:szCs w:val="28"/>
          <w:lang w:val="es-419"/>
        </w:rPr>
        <w:t xml:space="preserve">ecutivo, quién se encargará de todos los aspectos relacionados a la facilitación del comercio y la logística. El mismo tendrá a su cargo todas las funciones operativas del comité y las que les sean delegadas, conforme las atribuciones establecidas en la normativa vigente. </w:t>
      </w:r>
    </w:p>
    <w:p w14:paraId="2B5FB1CC" w14:textId="77777777" w:rsidR="005C1BEC" w:rsidRPr="00731A7D" w:rsidRDefault="005C1BEC" w:rsidP="00731A7D">
      <w:pPr>
        <w:spacing w:line="240" w:lineRule="auto"/>
        <w:ind w:left="371" w:right="2"/>
        <w:rPr>
          <w:szCs w:val="28"/>
          <w:lang w:val="es-419"/>
        </w:rPr>
      </w:pPr>
    </w:p>
    <w:p w14:paraId="1134B20F" w14:textId="77777777" w:rsidR="005C1BEC" w:rsidRPr="00731A7D" w:rsidRDefault="005C1BEC" w:rsidP="00731A7D">
      <w:pPr>
        <w:spacing w:line="240" w:lineRule="auto"/>
        <w:ind w:left="371" w:right="2"/>
        <w:rPr>
          <w:szCs w:val="28"/>
          <w:lang w:val="es-419"/>
        </w:rPr>
      </w:pPr>
      <w:r w:rsidRPr="00731A7D">
        <w:rPr>
          <w:b/>
          <w:bCs/>
          <w:szCs w:val="28"/>
          <w:lang w:val="es-419"/>
        </w:rPr>
        <w:lastRenderedPageBreak/>
        <w:t>Párrafo V.</w:t>
      </w:r>
      <w:r w:rsidRPr="00731A7D">
        <w:rPr>
          <w:szCs w:val="28"/>
          <w:lang w:val="es-419"/>
        </w:rPr>
        <w:t xml:space="preserve"> El Consejo Nacional de Competitividad (CNC), fungirá como contraparte logística ante organismos internacionales, para el desarrollo de planes, proyectos y procurar asistencia técnica para los temas vinculados al desarrollo de esta actividad.</w:t>
      </w:r>
    </w:p>
    <w:p w14:paraId="2D9F9FD9" w14:textId="77777777" w:rsidR="005C1BEC" w:rsidRPr="00731A7D" w:rsidRDefault="005C1BEC" w:rsidP="00731A7D">
      <w:pPr>
        <w:spacing w:line="240" w:lineRule="auto"/>
        <w:ind w:left="371" w:right="2"/>
        <w:rPr>
          <w:szCs w:val="28"/>
          <w:lang w:val="es-419"/>
        </w:rPr>
      </w:pPr>
    </w:p>
    <w:p w14:paraId="5FC41CB9" w14:textId="77777777" w:rsidR="005C1BEC" w:rsidRPr="00731A7D" w:rsidRDefault="005C1BEC" w:rsidP="00731A7D">
      <w:pPr>
        <w:spacing w:line="240" w:lineRule="auto"/>
        <w:ind w:left="371" w:right="2"/>
        <w:rPr>
          <w:szCs w:val="28"/>
          <w:lang w:val="es-419"/>
        </w:rPr>
      </w:pPr>
      <w:r w:rsidRPr="00731A7D">
        <w:rPr>
          <w:b/>
          <w:bCs/>
          <w:szCs w:val="28"/>
          <w:lang w:val="es-419"/>
        </w:rPr>
        <w:t>Párrafo VI.</w:t>
      </w:r>
      <w:r w:rsidRPr="00731A7D">
        <w:rPr>
          <w:szCs w:val="28"/>
          <w:lang w:val="es-419"/>
        </w:rPr>
        <w:t xml:space="preserve"> La Gerencia Ejecutiva redactará la propuesta de Manual de Procedimiento y sus actualizaciones, cuando sean requeridas, el cual será aprobado por el pleno del consejo del CNFC.</w:t>
      </w:r>
    </w:p>
    <w:p w14:paraId="018EDDB2" w14:textId="77777777" w:rsidR="005C1BEC" w:rsidRPr="00731A7D" w:rsidRDefault="005C1BEC" w:rsidP="00731A7D">
      <w:pPr>
        <w:spacing w:after="0" w:line="240" w:lineRule="auto"/>
        <w:ind w:left="361" w:firstLine="0"/>
        <w:jc w:val="left"/>
        <w:rPr>
          <w:szCs w:val="28"/>
          <w:lang w:val="es-419"/>
        </w:rPr>
      </w:pPr>
    </w:p>
    <w:p w14:paraId="60DBAC23" w14:textId="5346B738" w:rsidR="005C1BEC" w:rsidRPr="00731A7D" w:rsidRDefault="005C1BEC" w:rsidP="00731A7D">
      <w:pPr>
        <w:spacing w:line="240" w:lineRule="auto"/>
        <w:ind w:left="371" w:right="2"/>
        <w:rPr>
          <w:szCs w:val="28"/>
          <w:lang w:val="es-419"/>
        </w:rPr>
      </w:pPr>
      <w:r w:rsidRPr="00731A7D">
        <w:rPr>
          <w:b/>
          <w:bCs/>
          <w:szCs w:val="28"/>
          <w:lang w:val="es-419"/>
        </w:rPr>
        <w:t>Párrafo VII.</w:t>
      </w:r>
      <w:r w:rsidRPr="00731A7D">
        <w:rPr>
          <w:szCs w:val="28"/>
          <w:lang w:val="es-419"/>
        </w:rPr>
        <w:t xml:space="preserve"> Las funciones de la Presidencia y de la Secretaría del CNFC serán descritas en el manual de procedimientos propuesto por la Dirección General de Aduanas y posteriormente aprobado por el pleno del CNFC. En dicho manual</w:t>
      </w:r>
      <w:r w:rsidR="00351688">
        <w:rPr>
          <w:szCs w:val="28"/>
          <w:lang w:val="es-419"/>
        </w:rPr>
        <w:t xml:space="preserve">, </w:t>
      </w:r>
      <w:r w:rsidRPr="00731A7D">
        <w:rPr>
          <w:szCs w:val="28"/>
          <w:lang w:val="es-419"/>
        </w:rPr>
        <w:t xml:space="preserve">se especificarán las labores de la secretaría del CNFC, la misma será rotativa cada dos años, y se elegirá por votación entre los miembros del Comité del Sector Privado.  </w:t>
      </w:r>
    </w:p>
    <w:p w14:paraId="66679693" w14:textId="77777777" w:rsidR="005C1BEC" w:rsidRPr="00731A7D" w:rsidRDefault="005C1BEC" w:rsidP="00731A7D">
      <w:pPr>
        <w:spacing w:after="0" w:line="240" w:lineRule="auto"/>
        <w:ind w:left="0" w:firstLine="0"/>
        <w:jc w:val="left"/>
        <w:rPr>
          <w:szCs w:val="28"/>
          <w:lang w:val="es-419"/>
        </w:rPr>
      </w:pPr>
      <w:r w:rsidRPr="00731A7D">
        <w:rPr>
          <w:szCs w:val="28"/>
          <w:lang w:val="es-419"/>
        </w:rPr>
        <w:t xml:space="preserve"> </w:t>
      </w:r>
    </w:p>
    <w:p w14:paraId="2F08853B" w14:textId="2B2714BC" w:rsidR="005C1BEC" w:rsidRPr="00731A7D" w:rsidRDefault="005C1BEC" w:rsidP="00731A7D">
      <w:pPr>
        <w:spacing w:line="240" w:lineRule="auto"/>
        <w:ind w:left="371" w:right="2"/>
        <w:rPr>
          <w:szCs w:val="28"/>
          <w:lang w:val="es-419"/>
        </w:rPr>
      </w:pPr>
      <w:r w:rsidRPr="00731A7D">
        <w:rPr>
          <w:b/>
          <w:bCs/>
          <w:szCs w:val="28"/>
          <w:lang w:val="es-419"/>
        </w:rPr>
        <w:t>Párrafo VIII.</w:t>
      </w:r>
      <w:r w:rsidRPr="00731A7D">
        <w:rPr>
          <w:szCs w:val="28"/>
          <w:lang w:val="es-419"/>
        </w:rPr>
        <w:t xml:space="preserve"> Las instituciones públicas y privadas se harán representar</w:t>
      </w:r>
      <w:r w:rsidR="009A448A">
        <w:rPr>
          <w:szCs w:val="28"/>
          <w:lang w:val="es-419"/>
        </w:rPr>
        <w:t>,</w:t>
      </w:r>
      <w:r w:rsidRPr="00731A7D">
        <w:rPr>
          <w:szCs w:val="28"/>
          <w:lang w:val="es-419"/>
        </w:rPr>
        <w:t xml:space="preserve"> en el CNFC</w:t>
      </w:r>
      <w:r w:rsidR="009A448A">
        <w:rPr>
          <w:szCs w:val="28"/>
          <w:lang w:val="es-419"/>
        </w:rPr>
        <w:t>,</w:t>
      </w:r>
      <w:r w:rsidRPr="00731A7D">
        <w:rPr>
          <w:szCs w:val="28"/>
          <w:lang w:val="es-419"/>
        </w:rPr>
        <w:t xml:space="preserve"> por su titular o máximo representante. En aquellos casos que no puedan asistir, deberán designar un representante institucional de alto nivel y competencia técnica, remitiendo a la Presidencia del CNFC la designación, con la indicación expresa de la delegación del poder de decisión en las sesiones. </w:t>
      </w:r>
    </w:p>
    <w:p w14:paraId="74EBFDA0" w14:textId="77777777" w:rsidR="005C1BEC" w:rsidRPr="00731A7D" w:rsidRDefault="005C1BEC" w:rsidP="00731A7D">
      <w:pPr>
        <w:spacing w:after="0" w:line="240" w:lineRule="auto"/>
        <w:ind w:left="0" w:firstLine="0"/>
        <w:jc w:val="left"/>
        <w:rPr>
          <w:szCs w:val="28"/>
          <w:lang w:val="es-419"/>
        </w:rPr>
      </w:pPr>
      <w:r w:rsidRPr="00731A7D">
        <w:rPr>
          <w:szCs w:val="28"/>
          <w:lang w:val="es-419"/>
        </w:rPr>
        <w:t xml:space="preserve"> </w:t>
      </w:r>
    </w:p>
    <w:p w14:paraId="1C6DD11F" w14:textId="77777777" w:rsidR="005C1BEC" w:rsidRPr="00731A7D" w:rsidRDefault="005C1BEC" w:rsidP="00731A7D">
      <w:pPr>
        <w:spacing w:line="240" w:lineRule="auto"/>
        <w:ind w:left="371" w:right="2"/>
        <w:rPr>
          <w:szCs w:val="28"/>
          <w:lang w:val="es-419"/>
        </w:rPr>
      </w:pPr>
      <w:r w:rsidRPr="00731A7D">
        <w:rPr>
          <w:b/>
          <w:bCs/>
          <w:szCs w:val="28"/>
          <w:lang w:val="es-419"/>
        </w:rPr>
        <w:t>Párrafo IX.</w:t>
      </w:r>
      <w:r w:rsidRPr="00731A7D">
        <w:rPr>
          <w:szCs w:val="28"/>
          <w:lang w:val="es-419"/>
        </w:rPr>
        <w:t xml:space="preserve"> La Oficina sede del CNFC estará en la Dirección General de Aduanas (DGA), quien incluirá, los fondos necesarios para su gestión, funcionamiento y ejecución del plan estratégico de Facilitación de Comercio y Logística dentro de su presupuesto, así como los demás proyectos, actividades y decisiones vinculadas al CNFC.  </w:t>
      </w:r>
    </w:p>
    <w:p w14:paraId="3BFC5E9D" w14:textId="77777777"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6AB82AF7" w14:textId="6139A9C0" w:rsidR="005C1BEC" w:rsidRPr="00731A7D" w:rsidRDefault="005C1BEC" w:rsidP="00731A7D">
      <w:pPr>
        <w:spacing w:line="240" w:lineRule="auto"/>
        <w:ind w:left="371" w:right="2"/>
        <w:rPr>
          <w:szCs w:val="28"/>
          <w:lang w:val="es-419"/>
        </w:rPr>
      </w:pPr>
      <w:r w:rsidRPr="00731A7D">
        <w:rPr>
          <w:b/>
          <w:bCs/>
          <w:szCs w:val="28"/>
          <w:lang w:val="es-419"/>
        </w:rPr>
        <w:t>Artículo 2.-</w:t>
      </w:r>
      <w:r w:rsidRPr="00731A7D">
        <w:rPr>
          <w:szCs w:val="28"/>
          <w:lang w:val="es-419"/>
        </w:rPr>
        <w:t xml:space="preserve"> Funciones.  En adición a las atribuciones que confiere la Ley 168-21 de Aduanas de la República Dominicana, en su artículo 401, el Comité Nacional de Facilitación del Comercio (CNFC) tendrá las siguientes funciones: </w:t>
      </w:r>
    </w:p>
    <w:p w14:paraId="3655439C" w14:textId="77777777" w:rsidR="005C1BEC" w:rsidRPr="00731A7D" w:rsidRDefault="005C1BEC" w:rsidP="00731A7D">
      <w:pPr>
        <w:spacing w:after="14" w:line="240" w:lineRule="auto"/>
        <w:ind w:left="361" w:firstLine="0"/>
        <w:jc w:val="left"/>
        <w:rPr>
          <w:szCs w:val="28"/>
          <w:lang w:val="es-419"/>
        </w:rPr>
      </w:pPr>
      <w:r w:rsidRPr="00731A7D">
        <w:rPr>
          <w:szCs w:val="28"/>
          <w:lang w:val="es-419"/>
        </w:rPr>
        <w:t xml:space="preserve"> </w:t>
      </w:r>
    </w:p>
    <w:p w14:paraId="000F9782" w14:textId="48E9B3CF" w:rsidR="005C1BEC" w:rsidRPr="00186A40" w:rsidRDefault="005C1BEC" w:rsidP="00186A40">
      <w:pPr>
        <w:numPr>
          <w:ilvl w:val="0"/>
          <w:numId w:val="13"/>
        </w:numPr>
        <w:spacing w:line="240" w:lineRule="auto"/>
        <w:ind w:right="2" w:hanging="425"/>
        <w:rPr>
          <w:szCs w:val="28"/>
          <w:lang w:val="es-419"/>
        </w:rPr>
      </w:pPr>
      <w:r w:rsidRPr="00186A40">
        <w:rPr>
          <w:szCs w:val="28"/>
          <w:lang w:val="es-419"/>
        </w:rPr>
        <w:t>Promover, impulsar, apoyar políticas y disposiciones en los aspectos del comercio internacional, para que las entidades</w:t>
      </w:r>
      <w:r w:rsidR="00731A7D" w:rsidRPr="00186A40">
        <w:rPr>
          <w:szCs w:val="28"/>
          <w:lang w:val="es-419"/>
        </w:rPr>
        <w:t xml:space="preserve"> </w:t>
      </w:r>
      <w:r w:rsidRPr="00186A40">
        <w:rPr>
          <w:szCs w:val="28"/>
          <w:lang w:val="es-419"/>
        </w:rPr>
        <w:t xml:space="preserve">gubernamentales y los entes del sector privado vinculados, asuman como objetivo y se comprometan a que la República </w:t>
      </w:r>
      <w:r w:rsidRPr="00186A40">
        <w:rPr>
          <w:szCs w:val="28"/>
          <w:lang w:val="es-419"/>
        </w:rPr>
        <w:lastRenderedPageBreak/>
        <w:t>Dominicana se constituya en Marca-País, como un “</w:t>
      </w:r>
      <w:proofErr w:type="gramStart"/>
      <w:r w:rsidRPr="00722652">
        <w:rPr>
          <w:i/>
          <w:iCs/>
          <w:szCs w:val="28"/>
          <w:lang w:val="es-419"/>
        </w:rPr>
        <w:t>Hub</w:t>
      </w:r>
      <w:proofErr w:type="gramEnd"/>
      <w:r w:rsidRPr="00186A40">
        <w:rPr>
          <w:szCs w:val="28"/>
          <w:lang w:val="es-419"/>
        </w:rPr>
        <w:t xml:space="preserve"> Logístico de clase mundial”</w:t>
      </w:r>
      <w:r w:rsidR="00731A7D" w:rsidRPr="00186A40">
        <w:rPr>
          <w:szCs w:val="28"/>
          <w:lang w:val="es-419"/>
        </w:rPr>
        <w:t>;</w:t>
      </w:r>
    </w:p>
    <w:p w14:paraId="713415EA" w14:textId="77777777" w:rsidR="005C1BEC" w:rsidRPr="00731A7D" w:rsidRDefault="005C1BEC" w:rsidP="00731A7D">
      <w:pPr>
        <w:spacing w:after="14" w:line="240" w:lineRule="auto"/>
        <w:ind w:left="0" w:firstLine="0"/>
        <w:jc w:val="left"/>
        <w:rPr>
          <w:szCs w:val="28"/>
          <w:lang w:val="es-419"/>
        </w:rPr>
      </w:pPr>
    </w:p>
    <w:p w14:paraId="76399AFB" w14:textId="3F4A782C" w:rsidR="005C1BEC" w:rsidRPr="00731A7D" w:rsidRDefault="005C1BEC" w:rsidP="00731A7D">
      <w:pPr>
        <w:numPr>
          <w:ilvl w:val="0"/>
          <w:numId w:val="13"/>
        </w:numPr>
        <w:spacing w:line="240" w:lineRule="auto"/>
        <w:ind w:right="2" w:hanging="510"/>
        <w:rPr>
          <w:szCs w:val="28"/>
          <w:lang w:val="es-419"/>
        </w:rPr>
      </w:pPr>
      <w:proofErr w:type="gramStart"/>
      <w:r w:rsidRPr="00731A7D">
        <w:rPr>
          <w:szCs w:val="28"/>
          <w:lang w:val="es-419"/>
        </w:rPr>
        <w:t>Asegurar</w:t>
      </w:r>
      <w:proofErr w:type="gramEnd"/>
      <w:r w:rsidRPr="00731A7D">
        <w:rPr>
          <w:szCs w:val="28"/>
          <w:lang w:val="es-419"/>
        </w:rPr>
        <w:t xml:space="preserve"> que las normativas legales relacionadas con la logística sean coherentes y cónsonas con las convenciones internacionales de las que el país sea signatario, la estrategia nacional de desarrollo, la estrategia nacional de logística, así como, adaptadas a los avances en el comercio internacional, y las buenas prácticas relacionadas con esta actividad, en el ámbito de este reglamento</w:t>
      </w:r>
      <w:r w:rsidR="00186A40">
        <w:rPr>
          <w:szCs w:val="28"/>
          <w:lang w:val="es-419"/>
        </w:rPr>
        <w:t>;</w:t>
      </w:r>
      <w:r w:rsidRPr="00731A7D">
        <w:rPr>
          <w:szCs w:val="28"/>
          <w:lang w:val="es-419"/>
        </w:rPr>
        <w:t xml:space="preserve"> </w:t>
      </w:r>
    </w:p>
    <w:p w14:paraId="1AFB8918" w14:textId="77777777" w:rsidR="005C1BEC" w:rsidRPr="00731A7D" w:rsidRDefault="005C1BEC" w:rsidP="00731A7D">
      <w:pPr>
        <w:spacing w:after="14" w:line="240" w:lineRule="auto"/>
        <w:ind w:left="0" w:firstLine="0"/>
        <w:jc w:val="left"/>
        <w:rPr>
          <w:szCs w:val="28"/>
          <w:lang w:val="es-419"/>
        </w:rPr>
      </w:pPr>
    </w:p>
    <w:p w14:paraId="3EC72593" w14:textId="08940F82" w:rsidR="005C1BEC" w:rsidRPr="00731A7D" w:rsidRDefault="005C1BEC" w:rsidP="00731A7D">
      <w:pPr>
        <w:numPr>
          <w:ilvl w:val="0"/>
          <w:numId w:val="13"/>
        </w:numPr>
        <w:spacing w:line="240" w:lineRule="auto"/>
        <w:ind w:right="2" w:hanging="510"/>
        <w:rPr>
          <w:szCs w:val="28"/>
          <w:lang w:val="es-419"/>
        </w:rPr>
      </w:pPr>
      <w:r w:rsidRPr="00731A7D">
        <w:rPr>
          <w:szCs w:val="28"/>
          <w:lang w:val="es-419"/>
        </w:rPr>
        <w:t>Monitoreo y seguimiento de las normas y procedimientos, aplicables a las Operaciones Logísticas (OL), para identificar y proponer las mejoras necesarias en las mismas, procurando una reducción de tiempos, costos   y procesos en la importación, exportación, reembarque, tránsito, trasbordo y cabotaje, sin menoscabo de la seguridad y el control aplicables a las mercancías en puertos, aeropuertos y pasos fronterizos terrestres del país</w:t>
      </w:r>
      <w:r w:rsidR="00186A40">
        <w:rPr>
          <w:szCs w:val="28"/>
          <w:lang w:val="es-419"/>
        </w:rPr>
        <w:t>;</w:t>
      </w:r>
      <w:r w:rsidRPr="00731A7D">
        <w:rPr>
          <w:szCs w:val="28"/>
          <w:lang w:val="es-419"/>
        </w:rPr>
        <w:t xml:space="preserve"> </w:t>
      </w:r>
    </w:p>
    <w:p w14:paraId="78F959A8" w14:textId="77777777" w:rsidR="005C1BEC" w:rsidRPr="00731A7D" w:rsidRDefault="005C1BEC" w:rsidP="00731A7D">
      <w:pPr>
        <w:spacing w:after="19" w:line="240" w:lineRule="auto"/>
        <w:ind w:left="0" w:firstLine="0"/>
        <w:jc w:val="left"/>
        <w:rPr>
          <w:szCs w:val="28"/>
          <w:lang w:val="es-419"/>
        </w:rPr>
      </w:pPr>
      <w:r w:rsidRPr="00731A7D">
        <w:rPr>
          <w:szCs w:val="28"/>
          <w:lang w:val="es-419"/>
        </w:rPr>
        <w:t xml:space="preserve"> </w:t>
      </w:r>
    </w:p>
    <w:p w14:paraId="10F17965" w14:textId="681CC422" w:rsidR="005C1BEC" w:rsidRPr="00731A7D" w:rsidRDefault="005C1BEC" w:rsidP="00731A7D">
      <w:pPr>
        <w:numPr>
          <w:ilvl w:val="0"/>
          <w:numId w:val="13"/>
        </w:numPr>
        <w:spacing w:line="240" w:lineRule="auto"/>
        <w:ind w:right="2" w:hanging="510"/>
        <w:rPr>
          <w:szCs w:val="28"/>
          <w:lang w:val="es-419"/>
        </w:rPr>
      </w:pPr>
      <w:r w:rsidRPr="00731A7D">
        <w:rPr>
          <w:szCs w:val="28"/>
          <w:lang w:val="es-419"/>
        </w:rPr>
        <w:t>Promover la libre competencia en todos los servicios vinculados a la actividad logística, para la mejora en la eficiencia, seguridad, competitividad en costos y la reducción de tiempos en los procesos</w:t>
      </w:r>
      <w:r w:rsidR="00186A40">
        <w:rPr>
          <w:szCs w:val="28"/>
          <w:lang w:val="es-419"/>
        </w:rPr>
        <w:t>;</w:t>
      </w:r>
      <w:r w:rsidRPr="00731A7D">
        <w:rPr>
          <w:szCs w:val="28"/>
          <w:lang w:val="es-419"/>
        </w:rPr>
        <w:t xml:space="preserve">  </w:t>
      </w:r>
    </w:p>
    <w:p w14:paraId="1ACAD8CF" w14:textId="77777777" w:rsidR="005C1BEC" w:rsidRPr="00731A7D" w:rsidRDefault="005C1BEC" w:rsidP="00731A7D">
      <w:pPr>
        <w:spacing w:after="14" w:line="240" w:lineRule="auto"/>
        <w:ind w:left="0" w:firstLine="0"/>
        <w:jc w:val="left"/>
        <w:rPr>
          <w:szCs w:val="28"/>
          <w:lang w:val="es-419"/>
        </w:rPr>
      </w:pPr>
      <w:r w:rsidRPr="00731A7D">
        <w:rPr>
          <w:szCs w:val="28"/>
          <w:lang w:val="es-419"/>
        </w:rPr>
        <w:t xml:space="preserve"> </w:t>
      </w:r>
    </w:p>
    <w:p w14:paraId="72EC2AC1" w14:textId="54025E20" w:rsidR="005C1BEC" w:rsidRPr="00731A7D" w:rsidRDefault="005C1BEC" w:rsidP="00731A7D">
      <w:pPr>
        <w:numPr>
          <w:ilvl w:val="0"/>
          <w:numId w:val="13"/>
        </w:numPr>
        <w:spacing w:line="240" w:lineRule="auto"/>
        <w:ind w:right="2" w:hanging="510"/>
        <w:rPr>
          <w:szCs w:val="28"/>
          <w:lang w:val="es-419"/>
        </w:rPr>
      </w:pPr>
      <w:r w:rsidRPr="00731A7D">
        <w:rPr>
          <w:szCs w:val="28"/>
          <w:lang w:val="es-419"/>
        </w:rPr>
        <w:t>Promover la transparencia, la facilitación, la accesibilidad, la igualdad, el intercambio de información y la logística aduanera en sentido general</w:t>
      </w:r>
      <w:r w:rsidR="00186A40">
        <w:rPr>
          <w:szCs w:val="28"/>
          <w:lang w:val="es-419"/>
        </w:rPr>
        <w:t>;</w:t>
      </w:r>
    </w:p>
    <w:p w14:paraId="693118BC" w14:textId="77777777" w:rsidR="005C1BEC" w:rsidRPr="00E01BC7" w:rsidRDefault="005C1BEC" w:rsidP="00731A7D">
      <w:pPr>
        <w:spacing w:after="14" w:line="240" w:lineRule="auto"/>
        <w:ind w:left="0" w:firstLine="0"/>
        <w:jc w:val="left"/>
        <w:rPr>
          <w:sz w:val="18"/>
          <w:szCs w:val="18"/>
          <w:lang w:val="es-419"/>
        </w:rPr>
      </w:pPr>
      <w:r w:rsidRPr="00731A7D">
        <w:rPr>
          <w:szCs w:val="28"/>
          <w:lang w:val="es-419"/>
        </w:rPr>
        <w:t xml:space="preserve"> </w:t>
      </w:r>
    </w:p>
    <w:p w14:paraId="50DE76D5" w14:textId="70A6C141" w:rsidR="005C1BEC" w:rsidRDefault="005C1BEC" w:rsidP="00731A7D">
      <w:pPr>
        <w:numPr>
          <w:ilvl w:val="0"/>
          <w:numId w:val="13"/>
        </w:numPr>
        <w:spacing w:line="240" w:lineRule="auto"/>
        <w:ind w:right="2" w:hanging="425"/>
        <w:rPr>
          <w:szCs w:val="28"/>
          <w:lang w:val="es-419"/>
        </w:rPr>
      </w:pPr>
      <w:r w:rsidRPr="00186A40">
        <w:rPr>
          <w:szCs w:val="28"/>
          <w:lang w:val="es-419"/>
        </w:rPr>
        <w:t>Desarrollar y ejecutar un plan de promoción del país como plataforma logística al servicio del mundo, ejerciendo el control y supervisión de la implementación de la estrategia nacional de logística, sus planes y proyectos</w:t>
      </w:r>
      <w:r w:rsidR="00186A40">
        <w:rPr>
          <w:szCs w:val="28"/>
          <w:lang w:val="es-419"/>
        </w:rPr>
        <w:t xml:space="preserve">; </w:t>
      </w:r>
    </w:p>
    <w:p w14:paraId="39FE75CA" w14:textId="77777777" w:rsidR="00186A40" w:rsidRPr="00E01BC7" w:rsidRDefault="00186A40" w:rsidP="00186A40">
      <w:pPr>
        <w:spacing w:line="240" w:lineRule="auto"/>
        <w:ind w:left="871" w:right="2" w:firstLine="0"/>
        <w:rPr>
          <w:sz w:val="24"/>
          <w:lang w:val="es-419"/>
        </w:rPr>
      </w:pPr>
    </w:p>
    <w:p w14:paraId="6417BBC2" w14:textId="233467FF" w:rsidR="005C1BEC" w:rsidRDefault="005C1BEC" w:rsidP="00731A7D">
      <w:pPr>
        <w:numPr>
          <w:ilvl w:val="0"/>
          <w:numId w:val="13"/>
        </w:numPr>
        <w:spacing w:line="240" w:lineRule="auto"/>
        <w:ind w:right="2" w:hanging="425"/>
        <w:rPr>
          <w:szCs w:val="28"/>
          <w:lang w:val="es-419"/>
        </w:rPr>
      </w:pPr>
      <w:r w:rsidRPr="00186A40">
        <w:rPr>
          <w:szCs w:val="28"/>
          <w:lang w:val="es-419"/>
        </w:rPr>
        <w:t>Participar junto a las autoridades competentes y brindar colaboración para la creación, actualización y ejecución de un plan maestro de infraestructura y transporte que integre la oferta de transporte y logística a nivel nacional, asegurando la sostenibilidad a lo largo del sistema, que contemple una política de ordenamiento territorial</w:t>
      </w:r>
      <w:r w:rsidR="00186A40">
        <w:rPr>
          <w:szCs w:val="28"/>
          <w:lang w:val="es-419"/>
        </w:rPr>
        <w:t xml:space="preserve">; </w:t>
      </w:r>
    </w:p>
    <w:p w14:paraId="17745D6A" w14:textId="77777777" w:rsidR="00186A40" w:rsidRDefault="00186A40" w:rsidP="00186A40">
      <w:pPr>
        <w:pStyle w:val="Prrafodelista"/>
        <w:rPr>
          <w:szCs w:val="28"/>
          <w:lang w:val="es-419"/>
        </w:rPr>
      </w:pPr>
    </w:p>
    <w:p w14:paraId="7D8AE44E" w14:textId="6A2E6A67" w:rsidR="005C1BEC" w:rsidRPr="00731A7D" w:rsidRDefault="005C1BEC" w:rsidP="00731A7D">
      <w:pPr>
        <w:numPr>
          <w:ilvl w:val="0"/>
          <w:numId w:val="13"/>
        </w:numPr>
        <w:spacing w:line="240" w:lineRule="auto"/>
        <w:ind w:right="2" w:hanging="425"/>
        <w:rPr>
          <w:szCs w:val="28"/>
          <w:lang w:val="es-419"/>
        </w:rPr>
      </w:pPr>
      <w:r w:rsidRPr="00731A7D">
        <w:rPr>
          <w:szCs w:val="28"/>
          <w:lang w:val="es-419"/>
        </w:rPr>
        <w:lastRenderedPageBreak/>
        <w:t>Monitorear en coordinación con las instituciones pertinentes, el cumplimiento de convenios internacionales en materia de logística de carga y transporte</w:t>
      </w:r>
      <w:r w:rsidR="00186A40">
        <w:rPr>
          <w:szCs w:val="28"/>
          <w:lang w:val="es-419"/>
        </w:rPr>
        <w:t>;</w:t>
      </w:r>
    </w:p>
    <w:p w14:paraId="5465800B" w14:textId="77777777" w:rsidR="005C1BEC" w:rsidRPr="00731A7D" w:rsidRDefault="005C1BEC" w:rsidP="00731A7D">
      <w:pPr>
        <w:pStyle w:val="Prrafodelista"/>
        <w:spacing w:line="240" w:lineRule="auto"/>
        <w:rPr>
          <w:szCs w:val="28"/>
          <w:lang w:val="es-419"/>
        </w:rPr>
      </w:pPr>
    </w:p>
    <w:p w14:paraId="54EDFBA3"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 xml:space="preserve">Promover una mesa de trabajo para el desarrollo y uso de herramientas tecnológicas que aporten automatización a las actividades relacionadas a la logística para cumplir los siguientes objetivos: </w:t>
      </w:r>
    </w:p>
    <w:p w14:paraId="48DB8DA8" w14:textId="77777777" w:rsidR="005C1BEC" w:rsidRPr="00731A7D" w:rsidRDefault="005C1BEC" w:rsidP="00731A7D">
      <w:pPr>
        <w:spacing w:after="19" w:line="240" w:lineRule="auto"/>
        <w:ind w:left="721" w:firstLine="0"/>
        <w:jc w:val="left"/>
        <w:rPr>
          <w:szCs w:val="28"/>
          <w:highlight w:val="yellow"/>
          <w:lang w:val="es-419"/>
        </w:rPr>
      </w:pPr>
      <w:r w:rsidRPr="00731A7D">
        <w:rPr>
          <w:szCs w:val="28"/>
          <w:highlight w:val="yellow"/>
          <w:lang w:val="es-419"/>
        </w:rPr>
        <w:t xml:space="preserve"> </w:t>
      </w:r>
    </w:p>
    <w:p w14:paraId="29D64006" w14:textId="77777777" w:rsidR="005C1BEC" w:rsidRPr="00731A7D" w:rsidRDefault="005C1BEC" w:rsidP="00E01BC7">
      <w:pPr>
        <w:numPr>
          <w:ilvl w:val="1"/>
          <w:numId w:val="13"/>
        </w:numPr>
        <w:spacing w:line="240" w:lineRule="auto"/>
        <w:ind w:left="1231" w:right="2" w:hanging="360"/>
        <w:rPr>
          <w:szCs w:val="28"/>
          <w:lang w:val="es-419"/>
        </w:rPr>
      </w:pPr>
      <w:r w:rsidRPr="00731A7D">
        <w:rPr>
          <w:szCs w:val="28"/>
          <w:lang w:val="es-419"/>
        </w:rPr>
        <w:t xml:space="preserve">Confeccionar y actualizar un mapa de flujo de data, entre las instituciones públicas y privadas involucradas, en la logística, a los fines de diagnosticar situaciones y aportar soluciones que contribuyan a la facilitación del comercio. </w:t>
      </w:r>
    </w:p>
    <w:p w14:paraId="1B62DF6D" w14:textId="77777777" w:rsidR="005C1BEC" w:rsidRPr="00731A7D" w:rsidRDefault="005C1BEC" w:rsidP="00E01BC7">
      <w:pPr>
        <w:spacing w:after="39" w:line="240" w:lineRule="auto"/>
        <w:ind w:left="183" w:firstLine="0"/>
        <w:jc w:val="left"/>
        <w:rPr>
          <w:szCs w:val="28"/>
          <w:lang w:val="es-419"/>
        </w:rPr>
      </w:pPr>
    </w:p>
    <w:p w14:paraId="3B2229BF" w14:textId="77777777" w:rsidR="005C1BEC" w:rsidRPr="00731A7D" w:rsidRDefault="005C1BEC" w:rsidP="00E01BC7">
      <w:pPr>
        <w:numPr>
          <w:ilvl w:val="1"/>
          <w:numId w:val="13"/>
        </w:numPr>
        <w:spacing w:line="240" w:lineRule="auto"/>
        <w:ind w:left="1231" w:right="2" w:hanging="360"/>
        <w:rPr>
          <w:szCs w:val="28"/>
          <w:lang w:val="es-419"/>
        </w:rPr>
      </w:pPr>
      <w:r w:rsidRPr="00731A7D">
        <w:rPr>
          <w:szCs w:val="28"/>
          <w:lang w:val="es-419"/>
        </w:rPr>
        <w:t xml:space="preserve">Impulsar la estandarización de las bases de datos de las entidades del Estado relacionadas a las actividades logísticas y de comercio internacional. </w:t>
      </w:r>
    </w:p>
    <w:p w14:paraId="28A8535D" w14:textId="77777777" w:rsidR="005C1BEC" w:rsidRPr="00731A7D" w:rsidRDefault="005C1BEC" w:rsidP="00731A7D">
      <w:pPr>
        <w:spacing w:line="240" w:lineRule="auto"/>
        <w:ind w:left="0" w:right="2" w:firstLine="0"/>
        <w:rPr>
          <w:szCs w:val="28"/>
          <w:highlight w:val="yellow"/>
          <w:lang w:val="es-419"/>
        </w:rPr>
      </w:pPr>
    </w:p>
    <w:p w14:paraId="5C92DB7E" w14:textId="65C8B0E1" w:rsidR="005C1BEC" w:rsidRPr="00731A7D" w:rsidRDefault="005C1BEC" w:rsidP="00731A7D">
      <w:pPr>
        <w:numPr>
          <w:ilvl w:val="0"/>
          <w:numId w:val="13"/>
        </w:numPr>
        <w:spacing w:line="240" w:lineRule="auto"/>
        <w:ind w:right="2" w:hanging="425"/>
        <w:rPr>
          <w:szCs w:val="28"/>
          <w:lang w:val="es-419"/>
        </w:rPr>
      </w:pPr>
      <w:r w:rsidRPr="00731A7D">
        <w:rPr>
          <w:szCs w:val="28"/>
          <w:lang w:val="es-419"/>
        </w:rPr>
        <w:t>Definir junto a las Autoridades del Ministerio de Relaciones Exteriores (MIREX), esquemas de comunicación y colaboración con los representantes del país designados en el exterior para la identificación y puesta en marcha de iniciativas de promoción de los servicios logísticos para incentivar la inversión y facilitar el intercambio comercial con la República Dominicana</w:t>
      </w:r>
      <w:r w:rsidR="00186A40">
        <w:rPr>
          <w:szCs w:val="28"/>
          <w:lang w:val="es-419"/>
        </w:rPr>
        <w:t>;</w:t>
      </w:r>
    </w:p>
    <w:p w14:paraId="08FB6045" w14:textId="77777777" w:rsidR="005C1BEC" w:rsidRPr="00731A7D" w:rsidRDefault="005C1BEC" w:rsidP="00731A7D">
      <w:pPr>
        <w:spacing w:line="240" w:lineRule="auto"/>
        <w:ind w:left="871" w:right="2" w:firstLine="0"/>
        <w:rPr>
          <w:szCs w:val="28"/>
          <w:lang w:val="es-419"/>
        </w:rPr>
      </w:pPr>
    </w:p>
    <w:p w14:paraId="2EA8F555"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Contribuir al desarrollo de programas educativos de formación y capacitación continua del recurso humano, a través de instituciones públicas y privadas a nivel secundario, técnico y universitario, de acuerdo con las necesidades del sector logístico y de comercio exterior;</w:t>
      </w:r>
    </w:p>
    <w:p w14:paraId="22D8958C" w14:textId="77777777" w:rsidR="005C1BEC" w:rsidRPr="00731A7D" w:rsidRDefault="005C1BEC" w:rsidP="00731A7D">
      <w:pPr>
        <w:spacing w:line="240" w:lineRule="auto"/>
        <w:ind w:left="871" w:right="2" w:firstLine="0"/>
        <w:rPr>
          <w:szCs w:val="28"/>
          <w:lang w:val="es-419"/>
        </w:rPr>
      </w:pPr>
    </w:p>
    <w:p w14:paraId="66348583" w14:textId="518EE05B" w:rsidR="005C1BEC" w:rsidRDefault="005C1BEC" w:rsidP="00186A40">
      <w:pPr>
        <w:numPr>
          <w:ilvl w:val="0"/>
          <w:numId w:val="13"/>
        </w:numPr>
        <w:spacing w:line="240" w:lineRule="auto"/>
        <w:ind w:right="2" w:hanging="425"/>
        <w:rPr>
          <w:szCs w:val="28"/>
          <w:lang w:val="es-419"/>
        </w:rPr>
      </w:pPr>
      <w:r w:rsidRPr="00186A40">
        <w:rPr>
          <w:szCs w:val="28"/>
          <w:lang w:val="es-419"/>
        </w:rPr>
        <w:t>Promover junto a las instituciones correspondientes y el sector privado, actividades de enlace a fin de que se celebren acuerdos de       cooperación con centros académicos y de investigación de excelencia a nivel mundial, con las instituciones académicas nacionales, en materia de innovación e investigación y desarrollo en el campo logístico</w:t>
      </w:r>
      <w:r w:rsidR="00186A40">
        <w:rPr>
          <w:szCs w:val="28"/>
          <w:lang w:val="es-419"/>
        </w:rPr>
        <w:t xml:space="preserve">; </w:t>
      </w:r>
    </w:p>
    <w:p w14:paraId="35D05A9F" w14:textId="77777777" w:rsidR="00186A40" w:rsidRDefault="00186A40" w:rsidP="00186A40">
      <w:pPr>
        <w:pStyle w:val="Prrafodelista"/>
        <w:rPr>
          <w:szCs w:val="28"/>
          <w:lang w:val="es-419"/>
        </w:rPr>
      </w:pPr>
    </w:p>
    <w:p w14:paraId="24922862" w14:textId="25C8F892" w:rsidR="00186A40" w:rsidRDefault="005C1BEC" w:rsidP="00186A40">
      <w:pPr>
        <w:numPr>
          <w:ilvl w:val="0"/>
          <w:numId w:val="13"/>
        </w:numPr>
        <w:spacing w:line="240" w:lineRule="auto"/>
        <w:ind w:right="2" w:hanging="425"/>
        <w:rPr>
          <w:szCs w:val="28"/>
          <w:lang w:val="es-419"/>
        </w:rPr>
      </w:pPr>
      <w:r w:rsidRPr="00186A40">
        <w:rPr>
          <w:szCs w:val="28"/>
          <w:lang w:val="es-419"/>
        </w:rPr>
        <w:lastRenderedPageBreak/>
        <w:t xml:space="preserve">Procurar recursos financieros y cooperación técnica desde </w:t>
      </w:r>
      <w:r w:rsidR="00195A7F" w:rsidRPr="00186A40">
        <w:rPr>
          <w:szCs w:val="28"/>
          <w:lang w:val="es-419"/>
        </w:rPr>
        <w:t>organismos internacionales</w:t>
      </w:r>
      <w:r w:rsidRPr="00186A40">
        <w:rPr>
          <w:szCs w:val="28"/>
          <w:lang w:val="es-419"/>
        </w:rPr>
        <w:t xml:space="preserve"> y otras entidades para el estudio y desarrollo de proyectos</w:t>
      </w:r>
      <w:r w:rsidR="00186A40" w:rsidRPr="00186A40">
        <w:rPr>
          <w:szCs w:val="28"/>
          <w:lang w:val="es-419"/>
        </w:rPr>
        <w:t xml:space="preserve">; </w:t>
      </w:r>
    </w:p>
    <w:p w14:paraId="1623FA97" w14:textId="77777777" w:rsidR="00186A40" w:rsidRDefault="00186A40" w:rsidP="00186A40">
      <w:pPr>
        <w:pStyle w:val="Prrafodelista"/>
        <w:rPr>
          <w:szCs w:val="28"/>
          <w:lang w:val="es-419"/>
        </w:rPr>
      </w:pPr>
    </w:p>
    <w:p w14:paraId="0F7D94BD" w14:textId="6FE129C0" w:rsidR="005C1BEC" w:rsidRPr="00186A40" w:rsidRDefault="005C1BEC" w:rsidP="00186A40">
      <w:pPr>
        <w:numPr>
          <w:ilvl w:val="0"/>
          <w:numId w:val="13"/>
        </w:numPr>
        <w:spacing w:line="240" w:lineRule="auto"/>
        <w:ind w:right="2" w:hanging="425"/>
        <w:rPr>
          <w:szCs w:val="28"/>
          <w:lang w:val="es-419"/>
        </w:rPr>
      </w:pPr>
      <w:r w:rsidRPr="00186A40">
        <w:rPr>
          <w:szCs w:val="28"/>
          <w:lang w:val="es-419"/>
        </w:rPr>
        <w:t xml:space="preserve">Coordinar con el sector privado, lo relativo a la elaboración y ejecución de campañas e iniciativas encaminadas a promover el país, como </w:t>
      </w:r>
      <w:proofErr w:type="gramStart"/>
      <w:r w:rsidRPr="00186A40">
        <w:rPr>
          <w:szCs w:val="28"/>
          <w:lang w:val="es-419"/>
        </w:rPr>
        <w:t>Hub</w:t>
      </w:r>
      <w:proofErr w:type="gramEnd"/>
      <w:r w:rsidRPr="00186A40">
        <w:rPr>
          <w:szCs w:val="28"/>
          <w:lang w:val="es-419"/>
        </w:rPr>
        <w:t xml:space="preserve"> logístico de clase mundial, la gestión de la marca “HUB-RD”, políticas, y condiciones de uso, de su logo, y demás elementos inherentes a la marca, que la constituyan como una marca país</w:t>
      </w:r>
      <w:r w:rsidR="00186A40">
        <w:rPr>
          <w:szCs w:val="28"/>
          <w:lang w:val="es-419"/>
        </w:rPr>
        <w:t>; y</w:t>
      </w:r>
    </w:p>
    <w:p w14:paraId="2E857025" w14:textId="77777777" w:rsidR="005C1BEC" w:rsidRPr="00731A7D" w:rsidRDefault="005C1BEC" w:rsidP="00731A7D">
      <w:pPr>
        <w:spacing w:line="240" w:lineRule="auto"/>
        <w:ind w:left="0" w:right="2" w:firstLine="0"/>
        <w:rPr>
          <w:szCs w:val="28"/>
          <w:lang w:val="es-419"/>
        </w:rPr>
      </w:pPr>
    </w:p>
    <w:p w14:paraId="5FBFD0BA" w14:textId="77777777" w:rsidR="005C1BEC" w:rsidRPr="00731A7D" w:rsidRDefault="005C1BEC" w:rsidP="00731A7D">
      <w:pPr>
        <w:numPr>
          <w:ilvl w:val="0"/>
          <w:numId w:val="13"/>
        </w:numPr>
        <w:spacing w:line="240" w:lineRule="auto"/>
        <w:ind w:right="2" w:hanging="425"/>
        <w:rPr>
          <w:szCs w:val="28"/>
          <w:lang w:val="es-419"/>
        </w:rPr>
      </w:pPr>
      <w:r w:rsidRPr="00731A7D">
        <w:rPr>
          <w:szCs w:val="28"/>
          <w:lang w:val="es-419"/>
        </w:rPr>
        <w:t>Fungir como órgano de apoyo y seguimiento, ante las instituciones públicas que en el ámbito de sus competencias tengan que adoptar acciones o decisiones, sobre los proyectos de inversión local o extranjera a instalarse en el país, para producir bienes y servicios, ligados a la actividad logística y al comercio internacional, para canalizar respuestas previo cumplimiento de los requisitos correspondientes, dentro del marco de sus respectivas legislaciones.</w:t>
      </w:r>
    </w:p>
    <w:p w14:paraId="02F77FBD" w14:textId="3CC308B6" w:rsidR="005C1BEC" w:rsidRPr="00731A7D" w:rsidRDefault="005C1BEC" w:rsidP="00731A7D">
      <w:pPr>
        <w:spacing w:after="0" w:line="240" w:lineRule="auto"/>
        <w:ind w:left="361" w:firstLine="0"/>
        <w:jc w:val="left"/>
        <w:rPr>
          <w:szCs w:val="28"/>
          <w:lang w:val="es-419"/>
        </w:rPr>
      </w:pPr>
      <w:r w:rsidRPr="00731A7D">
        <w:rPr>
          <w:szCs w:val="28"/>
          <w:lang w:val="es-419"/>
        </w:rPr>
        <w:t xml:space="preserve">                                                                                                                          </w:t>
      </w:r>
    </w:p>
    <w:p w14:paraId="6BEC1820" w14:textId="710395CD" w:rsidR="005C1BEC" w:rsidRPr="00731A7D" w:rsidRDefault="005C1BEC" w:rsidP="00731A7D">
      <w:pPr>
        <w:spacing w:line="240" w:lineRule="auto"/>
        <w:ind w:left="142" w:right="2" w:firstLine="0"/>
        <w:rPr>
          <w:szCs w:val="28"/>
          <w:lang w:val="es-419"/>
        </w:rPr>
      </w:pPr>
      <w:r w:rsidRPr="00731A7D">
        <w:rPr>
          <w:b/>
          <w:bCs/>
          <w:szCs w:val="28"/>
          <w:lang w:val="es-419"/>
        </w:rPr>
        <w:t>Artículo 4.</w:t>
      </w:r>
      <w:r w:rsidRPr="00731A7D">
        <w:rPr>
          <w:szCs w:val="28"/>
          <w:lang w:val="es-419"/>
        </w:rPr>
        <w:t xml:space="preserve"> La </w:t>
      </w:r>
      <w:r w:rsidR="007B19CB" w:rsidRPr="00731A7D">
        <w:rPr>
          <w:szCs w:val="28"/>
          <w:lang w:val="es-419"/>
        </w:rPr>
        <w:t>Gerencia Ejecutiva</w:t>
      </w:r>
      <w:r w:rsidRPr="00731A7D">
        <w:rPr>
          <w:szCs w:val="28"/>
          <w:lang w:val="es-419"/>
        </w:rPr>
        <w:t xml:space="preserve"> compuesta por el Gerente ejecutivo y la secretaría del CNFC, tendrá las siguientes funciones: </w:t>
      </w:r>
    </w:p>
    <w:p w14:paraId="5B6672BF" w14:textId="77777777" w:rsidR="005C1BEC" w:rsidRPr="00731A7D" w:rsidRDefault="005C1BEC" w:rsidP="00731A7D">
      <w:pPr>
        <w:spacing w:after="14" w:line="240" w:lineRule="auto"/>
        <w:ind w:left="361" w:firstLine="0"/>
        <w:jc w:val="left"/>
        <w:rPr>
          <w:szCs w:val="28"/>
          <w:lang w:val="es-419"/>
        </w:rPr>
      </w:pPr>
      <w:r w:rsidRPr="00731A7D">
        <w:rPr>
          <w:szCs w:val="28"/>
          <w:lang w:val="es-419"/>
        </w:rPr>
        <w:t xml:space="preserve"> </w:t>
      </w:r>
    </w:p>
    <w:p w14:paraId="044CE22E" w14:textId="77777777"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Elaborar y presentar al pleno del CNFC, la propuesta del Plan Estratégico de Facilitación de Comercio y Logística; </w:t>
      </w:r>
    </w:p>
    <w:p w14:paraId="148DBB8E" w14:textId="77777777" w:rsidR="005C1BEC" w:rsidRPr="00731A7D" w:rsidRDefault="005C1BEC" w:rsidP="00731A7D">
      <w:pPr>
        <w:spacing w:line="240" w:lineRule="auto"/>
        <w:ind w:left="1546" w:right="2" w:firstLine="0"/>
        <w:rPr>
          <w:szCs w:val="28"/>
          <w:lang w:val="es-419"/>
        </w:rPr>
      </w:pPr>
    </w:p>
    <w:p w14:paraId="1C60FCF2" w14:textId="51E47B6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la planificación estratégica nacional de los componentes del sistema logístico, la gestión de proyectos y acciones, el monitoreo, la promoción y mercadeo del sector</w:t>
      </w:r>
      <w:r w:rsidR="00186A40">
        <w:rPr>
          <w:szCs w:val="28"/>
          <w:lang w:val="es-419"/>
        </w:rPr>
        <w:t>;</w:t>
      </w:r>
      <w:r w:rsidRPr="00731A7D">
        <w:rPr>
          <w:szCs w:val="28"/>
          <w:lang w:val="es-419"/>
        </w:rPr>
        <w:t xml:space="preserve"> </w:t>
      </w:r>
    </w:p>
    <w:p w14:paraId="4FD498E5" w14:textId="77777777" w:rsidR="005C1BEC" w:rsidRPr="00731A7D" w:rsidRDefault="005C1BEC" w:rsidP="00731A7D">
      <w:pPr>
        <w:spacing w:line="240" w:lineRule="auto"/>
        <w:ind w:left="1546" w:right="2" w:firstLine="0"/>
        <w:rPr>
          <w:szCs w:val="28"/>
          <w:lang w:val="es-419"/>
        </w:rPr>
      </w:pPr>
    </w:p>
    <w:p w14:paraId="29FA5FE3" w14:textId="3CCC78E9"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Apoyar y dirigir la ejecución de los componentes del </w:t>
      </w:r>
      <w:r w:rsidR="00AB1E8A">
        <w:rPr>
          <w:szCs w:val="28"/>
          <w:lang w:val="es-419"/>
        </w:rPr>
        <w:t>Pl</w:t>
      </w:r>
      <w:r w:rsidRPr="00731A7D">
        <w:rPr>
          <w:szCs w:val="28"/>
          <w:lang w:val="es-419"/>
        </w:rPr>
        <w:t>an Estratégico de Logística</w:t>
      </w:r>
      <w:r w:rsidR="00186A40">
        <w:rPr>
          <w:szCs w:val="28"/>
          <w:lang w:val="es-419"/>
        </w:rPr>
        <w:t>;</w:t>
      </w:r>
    </w:p>
    <w:p w14:paraId="053D4104" w14:textId="77777777" w:rsidR="005C1BEC" w:rsidRPr="00731A7D" w:rsidRDefault="005C1BEC" w:rsidP="00731A7D">
      <w:pPr>
        <w:spacing w:line="240" w:lineRule="auto"/>
        <w:ind w:left="1546" w:right="2" w:firstLine="0"/>
        <w:rPr>
          <w:szCs w:val="28"/>
          <w:lang w:val="es-419"/>
        </w:rPr>
      </w:pPr>
    </w:p>
    <w:p w14:paraId="19F3D6C0" w14:textId="6FFA7E3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Desarrollar los instrumentos administrativos para la correcta planificación y ejecución de las funciones del CNFC, garantizando el buen manejo de los recursos asignados por parte de la Dirección General de Aduanas para cumplir con los objetivos de dicho plan</w:t>
      </w:r>
      <w:r w:rsidR="00186A40">
        <w:rPr>
          <w:szCs w:val="28"/>
          <w:lang w:val="es-419"/>
        </w:rPr>
        <w:t>;</w:t>
      </w:r>
      <w:r w:rsidRPr="00731A7D">
        <w:rPr>
          <w:szCs w:val="28"/>
          <w:lang w:val="es-419"/>
        </w:rPr>
        <w:t xml:space="preserve"> </w:t>
      </w:r>
    </w:p>
    <w:p w14:paraId="3A82423E" w14:textId="77777777" w:rsidR="005C1BEC" w:rsidRPr="00731A7D" w:rsidRDefault="005C1BEC" w:rsidP="00731A7D">
      <w:pPr>
        <w:spacing w:line="240" w:lineRule="auto"/>
        <w:ind w:left="992" w:right="2" w:firstLine="0"/>
        <w:rPr>
          <w:szCs w:val="28"/>
          <w:lang w:val="es-419"/>
        </w:rPr>
      </w:pPr>
    </w:p>
    <w:p w14:paraId="32340ABB" w14:textId="29A3E34F"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lastRenderedPageBreak/>
        <w:t>Articular el diálogo continuo con las entidades públicas, privadas y académicas para la generación de soluciones en el tema logístico y de facilitación de comercio</w:t>
      </w:r>
      <w:r w:rsidR="00186A40">
        <w:rPr>
          <w:szCs w:val="28"/>
          <w:lang w:val="es-419"/>
        </w:rPr>
        <w:t>;</w:t>
      </w:r>
      <w:r w:rsidRPr="00731A7D">
        <w:rPr>
          <w:szCs w:val="28"/>
          <w:lang w:val="es-419"/>
        </w:rPr>
        <w:t xml:space="preserve"> </w:t>
      </w:r>
    </w:p>
    <w:p w14:paraId="118C8958" w14:textId="77777777" w:rsidR="005C1BEC" w:rsidRPr="00731A7D" w:rsidRDefault="005C1BEC" w:rsidP="00731A7D">
      <w:pPr>
        <w:pStyle w:val="Prrafodelista"/>
        <w:spacing w:line="240" w:lineRule="auto"/>
        <w:ind w:left="1570"/>
        <w:rPr>
          <w:szCs w:val="28"/>
          <w:lang w:val="es-419"/>
        </w:rPr>
      </w:pPr>
    </w:p>
    <w:p w14:paraId="0B77664C" w14:textId="71D23968"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Coordinar la articulación de este comité con las entidades </w:t>
      </w:r>
      <w:proofErr w:type="spellStart"/>
      <w:r w:rsidR="007B19CB" w:rsidRPr="00731A7D">
        <w:rPr>
          <w:szCs w:val="28"/>
          <w:lang w:val="es-419"/>
        </w:rPr>
        <w:t>paraaduaneras</w:t>
      </w:r>
      <w:proofErr w:type="spellEnd"/>
      <w:r w:rsidRPr="00731A7D">
        <w:rPr>
          <w:szCs w:val="28"/>
          <w:lang w:val="es-419"/>
        </w:rPr>
        <w:t xml:space="preserve"> llamadas a realizar la gestión coordinada de fro</w:t>
      </w:r>
      <w:r w:rsidR="00284354">
        <w:rPr>
          <w:szCs w:val="28"/>
          <w:lang w:val="es-419"/>
        </w:rPr>
        <w:t>n</w:t>
      </w:r>
      <w:r w:rsidRPr="00731A7D">
        <w:rPr>
          <w:szCs w:val="28"/>
          <w:lang w:val="es-419"/>
        </w:rPr>
        <w:t>teras y la gestión coordinada de riesgo de conformidad a los que establece el art. 7 y 13 del Decreto 755-22, Reglamento General de Aduanas</w:t>
      </w:r>
      <w:r w:rsidR="00186A40">
        <w:rPr>
          <w:szCs w:val="28"/>
          <w:lang w:val="es-419"/>
        </w:rPr>
        <w:t>;</w:t>
      </w:r>
    </w:p>
    <w:p w14:paraId="7E9C18F1" w14:textId="77777777" w:rsidR="005C1BEC" w:rsidRPr="00731A7D" w:rsidRDefault="005C1BEC" w:rsidP="00731A7D">
      <w:pPr>
        <w:pStyle w:val="Prrafodelista"/>
        <w:spacing w:line="240" w:lineRule="auto"/>
        <w:ind w:left="1570"/>
        <w:rPr>
          <w:szCs w:val="28"/>
          <w:lang w:val="es-419"/>
        </w:rPr>
      </w:pPr>
    </w:p>
    <w:p w14:paraId="4575E39D" w14:textId="5104CB60"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acciones de seguimiento al desarrollo y ejecución del plan de promoción del país como plataforma logística, ejerciendo el control y supervisión de la implementación de la estrategia nacional de logística</w:t>
      </w:r>
      <w:r w:rsidR="00186A40">
        <w:rPr>
          <w:szCs w:val="28"/>
          <w:lang w:val="es-419"/>
        </w:rPr>
        <w:t>;</w:t>
      </w:r>
      <w:r w:rsidRPr="00731A7D">
        <w:rPr>
          <w:szCs w:val="28"/>
          <w:lang w:val="es-419"/>
        </w:rPr>
        <w:t xml:space="preserve"> </w:t>
      </w:r>
    </w:p>
    <w:p w14:paraId="56A9E6DC" w14:textId="77777777" w:rsidR="005C1BEC" w:rsidRPr="00731A7D" w:rsidRDefault="005C1BEC" w:rsidP="00186A40">
      <w:pPr>
        <w:spacing w:after="19" w:line="240" w:lineRule="auto"/>
        <w:jc w:val="left"/>
        <w:rPr>
          <w:szCs w:val="28"/>
          <w:lang w:val="es-419"/>
        </w:rPr>
      </w:pPr>
      <w:r w:rsidRPr="00731A7D">
        <w:rPr>
          <w:szCs w:val="28"/>
          <w:lang w:val="es-419"/>
        </w:rPr>
        <w:t xml:space="preserve"> </w:t>
      </w:r>
    </w:p>
    <w:p w14:paraId="4F0A642E" w14:textId="1DC208AF"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con las instituciones correspondientes la identificación de los inmuebles que tengan una vocación logística en el territorio nacional procurando tener una información actualizada de los mismos</w:t>
      </w:r>
      <w:r w:rsidR="00186A40">
        <w:rPr>
          <w:szCs w:val="28"/>
          <w:lang w:val="es-419"/>
        </w:rPr>
        <w:t>;</w:t>
      </w:r>
    </w:p>
    <w:p w14:paraId="5CB225E1" w14:textId="77777777" w:rsidR="005C1BEC" w:rsidRPr="00731A7D" w:rsidRDefault="005C1BEC" w:rsidP="00186A40">
      <w:pPr>
        <w:spacing w:after="14" w:line="240" w:lineRule="auto"/>
        <w:jc w:val="left"/>
        <w:rPr>
          <w:szCs w:val="28"/>
          <w:highlight w:val="yellow"/>
          <w:lang w:val="es-419"/>
        </w:rPr>
      </w:pPr>
      <w:r w:rsidRPr="00731A7D">
        <w:rPr>
          <w:szCs w:val="28"/>
          <w:highlight w:val="yellow"/>
          <w:lang w:val="es-419"/>
        </w:rPr>
        <w:t xml:space="preserve"> </w:t>
      </w:r>
    </w:p>
    <w:p w14:paraId="5080EE5F" w14:textId="58A0775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Brindar colaboración y participar junto a las autoridades competentes ejecutando las acciones necesarias para la creación, actualización y ejecución de un plan maestro de transporte que integre la oferta de transporte y logística a nivel nacional asegurando la sostenibilidad a lo largo del sistema</w:t>
      </w:r>
      <w:r w:rsidR="00186A40">
        <w:rPr>
          <w:szCs w:val="28"/>
          <w:lang w:val="es-419"/>
        </w:rPr>
        <w:t>;</w:t>
      </w:r>
      <w:r w:rsidRPr="00731A7D">
        <w:rPr>
          <w:szCs w:val="28"/>
          <w:lang w:val="es-419"/>
        </w:rPr>
        <w:t xml:space="preserve"> </w:t>
      </w:r>
    </w:p>
    <w:p w14:paraId="7D4594AA" w14:textId="77777777" w:rsidR="005C1BEC" w:rsidRPr="00731A7D" w:rsidRDefault="005C1BEC" w:rsidP="00731A7D">
      <w:pPr>
        <w:spacing w:after="14" w:line="240" w:lineRule="auto"/>
        <w:ind w:left="1571" w:firstLine="0"/>
        <w:jc w:val="left"/>
        <w:rPr>
          <w:szCs w:val="28"/>
          <w:lang w:val="es-419"/>
        </w:rPr>
      </w:pPr>
      <w:r w:rsidRPr="00731A7D">
        <w:rPr>
          <w:szCs w:val="28"/>
          <w:lang w:val="es-419"/>
        </w:rPr>
        <w:t xml:space="preserve"> </w:t>
      </w:r>
    </w:p>
    <w:p w14:paraId="71653C02" w14:textId="3799150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acciones de seguimiento junto a las instituciones pertinentes, para el cumplimiento de convenios internacionales en materia de logística de carga y transporte</w:t>
      </w:r>
      <w:r w:rsidR="00186A40">
        <w:rPr>
          <w:szCs w:val="28"/>
          <w:lang w:val="es-419"/>
        </w:rPr>
        <w:t>;</w:t>
      </w:r>
      <w:r w:rsidRPr="00731A7D">
        <w:rPr>
          <w:szCs w:val="28"/>
          <w:lang w:val="es-419"/>
        </w:rPr>
        <w:t xml:space="preserve"> </w:t>
      </w:r>
    </w:p>
    <w:p w14:paraId="53BC1B7A" w14:textId="77777777" w:rsidR="005C1BEC" w:rsidRPr="00731A7D" w:rsidRDefault="005C1BEC" w:rsidP="00731A7D">
      <w:pPr>
        <w:spacing w:after="39" w:line="240" w:lineRule="auto"/>
        <w:ind w:left="1856" w:firstLine="0"/>
        <w:jc w:val="left"/>
        <w:rPr>
          <w:szCs w:val="28"/>
          <w:highlight w:val="yellow"/>
          <w:lang w:val="es-419"/>
        </w:rPr>
      </w:pPr>
    </w:p>
    <w:p w14:paraId="7276EFCF" w14:textId="66F8C8BB"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Dar seguimiento junto con los entes del sector privado correspondientes a la   estrategia de promoción de los servicios logísticos</w:t>
      </w:r>
      <w:r w:rsidR="00186A40">
        <w:rPr>
          <w:szCs w:val="28"/>
          <w:lang w:val="es-419"/>
        </w:rPr>
        <w:t>;</w:t>
      </w:r>
    </w:p>
    <w:p w14:paraId="57DAC5E5" w14:textId="77777777" w:rsidR="005C1BEC" w:rsidRPr="00731A7D" w:rsidRDefault="005C1BEC" w:rsidP="00731A7D">
      <w:pPr>
        <w:spacing w:after="14" w:line="240" w:lineRule="auto"/>
        <w:ind w:left="850" w:firstLine="0"/>
        <w:jc w:val="left"/>
        <w:rPr>
          <w:szCs w:val="28"/>
          <w:lang w:val="es-419"/>
        </w:rPr>
      </w:pPr>
      <w:r w:rsidRPr="00731A7D">
        <w:rPr>
          <w:szCs w:val="28"/>
          <w:lang w:val="es-419"/>
        </w:rPr>
        <w:t xml:space="preserve"> </w:t>
      </w:r>
    </w:p>
    <w:p w14:paraId="7EE6B908" w14:textId="4BBB49A0"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con las autoridades nacionales en el desarrollo de mecanismos de seguridad en la cadena logística del comercio internacional, que avalen a la República Dominicana como lugar seguro para actividades logísticas del comercio exterior, manteniendo un balance entre facilitación y control</w:t>
      </w:r>
      <w:r w:rsidR="00186A40">
        <w:rPr>
          <w:szCs w:val="28"/>
          <w:lang w:val="es-419"/>
        </w:rPr>
        <w:t>;</w:t>
      </w:r>
      <w:r w:rsidRPr="00731A7D">
        <w:rPr>
          <w:szCs w:val="28"/>
          <w:lang w:val="es-419"/>
        </w:rPr>
        <w:t xml:space="preserve"> </w:t>
      </w:r>
    </w:p>
    <w:p w14:paraId="745555C0" w14:textId="77777777" w:rsidR="005C1BEC" w:rsidRPr="00731A7D" w:rsidRDefault="005C1BEC" w:rsidP="00731A7D">
      <w:pPr>
        <w:spacing w:after="14" w:line="240" w:lineRule="auto"/>
        <w:ind w:left="1571" w:firstLine="0"/>
        <w:jc w:val="left"/>
        <w:rPr>
          <w:szCs w:val="28"/>
          <w:lang w:val="es-419"/>
        </w:rPr>
      </w:pPr>
      <w:r w:rsidRPr="00731A7D">
        <w:rPr>
          <w:szCs w:val="28"/>
          <w:lang w:val="es-419"/>
        </w:rPr>
        <w:lastRenderedPageBreak/>
        <w:t xml:space="preserve"> </w:t>
      </w:r>
    </w:p>
    <w:p w14:paraId="08C78BAF" w14:textId="01BFDA42"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Coordinar con las instituciones involucradas y el sector privado, la promoción de la marca “República Dominicana como “</w:t>
      </w:r>
      <w:proofErr w:type="gramStart"/>
      <w:r w:rsidRPr="00731A7D">
        <w:rPr>
          <w:szCs w:val="28"/>
          <w:lang w:val="es-419"/>
        </w:rPr>
        <w:t>Hub</w:t>
      </w:r>
      <w:proofErr w:type="gramEnd"/>
      <w:r w:rsidRPr="00731A7D">
        <w:rPr>
          <w:szCs w:val="28"/>
          <w:lang w:val="es-419"/>
        </w:rPr>
        <w:t>” Logístico de clase mundial” con planes de acción y seguimiento para la promoción y mercadeo de los servicios logísticos de la República Dominicana</w:t>
      </w:r>
      <w:r w:rsidR="00186A40">
        <w:rPr>
          <w:szCs w:val="28"/>
          <w:lang w:val="es-419"/>
        </w:rPr>
        <w:t>;</w:t>
      </w:r>
    </w:p>
    <w:p w14:paraId="6A465F76" w14:textId="77777777" w:rsidR="005C1BEC" w:rsidRPr="00731A7D" w:rsidRDefault="005C1BEC" w:rsidP="00731A7D">
      <w:pPr>
        <w:pStyle w:val="Prrafodelista"/>
        <w:spacing w:line="240" w:lineRule="auto"/>
        <w:ind w:left="1570"/>
        <w:rPr>
          <w:szCs w:val="28"/>
          <w:lang w:val="es-419"/>
        </w:rPr>
      </w:pPr>
    </w:p>
    <w:p w14:paraId="28C9161F" w14:textId="7396B83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Dar seguimiento en coordinación con las autoridades del Ministerio de Relaciones Exteriores a los esquemas de comunicación y colaboración con los representantes de la Dirección General de Aduanas designados en el exterior para la identificación y puesta en marcha de iniciativas que faciliten el intercambio comercial con la República Dominicana y que vayan en defensa de sus intereses. En ese orden, recomendar destinos donde se considere pertinente la designación de un representante en el exterior</w:t>
      </w:r>
      <w:r w:rsidR="00186A40">
        <w:rPr>
          <w:szCs w:val="28"/>
          <w:lang w:val="es-419"/>
        </w:rPr>
        <w:t>;</w:t>
      </w:r>
    </w:p>
    <w:p w14:paraId="45627E73" w14:textId="77777777" w:rsidR="005C1BEC" w:rsidRPr="00731A7D" w:rsidRDefault="005C1BEC" w:rsidP="00731A7D">
      <w:pPr>
        <w:spacing w:after="14" w:line="240" w:lineRule="auto"/>
        <w:ind w:left="1571" w:firstLine="0"/>
        <w:jc w:val="left"/>
        <w:rPr>
          <w:szCs w:val="28"/>
          <w:lang w:val="es-419"/>
        </w:rPr>
      </w:pPr>
      <w:r w:rsidRPr="00731A7D">
        <w:rPr>
          <w:szCs w:val="28"/>
          <w:lang w:val="es-419"/>
        </w:rPr>
        <w:t xml:space="preserve"> </w:t>
      </w:r>
    </w:p>
    <w:p w14:paraId="78D9AF4D" w14:textId="77777777" w:rsidR="00186A40" w:rsidRDefault="005C1BEC" w:rsidP="00186A40">
      <w:pPr>
        <w:numPr>
          <w:ilvl w:val="0"/>
          <w:numId w:val="14"/>
        </w:numPr>
        <w:spacing w:line="240" w:lineRule="auto"/>
        <w:ind w:left="992" w:right="2" w:hanging="425"/>
        <w:rPr>
          <w:szCs w:val="28"/>
          <w:lang w:val="es-419"/>
        </w:rPr>
      </w:pPr>
      <w:r w:rsidRPr="00186A40">
        <w:rPr>
          <w:szCs w:val="28"/>
          <w:lang w:val="es-419"/>
        </w:rPr>
        <w:t>Coordinar acciones para la implementación y el desarrollo de programas educativos de formación y capacitación continua del recurso humano, a través de instituciones públicas y privadas a nivel secundario, técnico y universitario, de acuerdo con las necesidades del sector logístico</w:t>
      </w:r>
      <w:r w:rsidR="00186A40" w:rsidRPr="00186A40">
        <w:rPr>
          <w:szCs w:val="28"/>
          <w:lang w:val="es-419"/>
        </w:rPr>
        <w:t>;</w:t>
      </w:r>
    </w:p>
    <w:p w14:paraId="52271515" w14:textId="77777777" w:rsidR="00186A40" w:rsidRDefault="00186A40" w:rsidP="00186A40">
      <w:pPr>
        <w:spacing w:line="240" w:lineRule="auto"/>
        <w:ind w:left="992" w:right="2" w:firstLine="0"/>
        <w:rPr>
          <w:szCs w:val="28"/>
          <w:lang w:val="es-419"/>
        </w:rPr>
      </w:pPr>
    </w:p>
    <w:p w14:paraId="1FDE6A52" w14:textId="31A089BD" w:rsidR="005C1BEC" w:rsidRPr="00186A40" w:rsidRDefault="005C1BEC" w:rsidP="00186A40">
      <w:pPr>
        <w:numPr>
          <w:ilvl w:val="0"/>
          <w:numId w:val="14"/>
        </w:numPr>
        <w:spacing w:line="240" w:lineRule="auto"/>
        <w:ind w:left="992" w:right="2" w:hanging="425"/>
        <w:rPr>
          <w:szCs w:val="28"/>
          <w:lang w:val="es-419"/>
        </w:rPr>
      </w:pPr>
      <w:r w:rsidRPr="00186A40">
        <w:rPr>
          <w:szCs w:val="28"/>
          <w:lang w:val="es-419"/>
        </w:rPr>
        <w:t>Coordinar las actividades de enlace a fin de que se celebren acuerdos de</w:t>
      </w:r>
      <w:r w:rsidR="00186A40">
        <w:rPr>
          <w:szCs w:val="28"/>
          <w:lang w:val="es-419"/>
        </w:rPr>
        <w:t xml:space="preserve"> </w:t>
      </w:r>
      <w:r w:rsidRPr="00186A40">
        <w:rPr>
          <w:szCs w:val="28"/>
          <w:lang w:val="es-419"/>
        </w:rPr>
        <w:t>cooperación con centros académicos y de investigación de excelencia a nivel mundial, con las instituciones académicas nacionales, en materia de innovación e investigación y desarrollo en el campo logístico</w:t>
      </w:r>
      <w:r w:rsidR="00186A40">
        <w:rPr>
          <w:szCs w:val="28"/>
          <w:lang w:val="es-419"/>
        </w:rPr>
        <w:t>;</w:t>
      </w:r>
      <w:r w:rsidRPr="00186A40">
        <w:rPr>
          <w:szCs w:val="28"/>
          <w:lang w:val="es-419"/>
        </w:rPr>
        <w:t xml:space="preserve"> </w:t>
      </w:r>
    </w:p>
    <w:p w14:paraId="32A1A0D5" w14:textId="5B99031A" w:rsidR="005C1BEC" w:rsidRPr="00731A7D" w:rsidRDefault="005C1BEC" w:rsidP="00186A40">
      <w:pPr>
        <w:spacing w:line="240" w:lineRule="auto"/>
        <w:ind w:left="992" w:right="2" w:firstLine="0"/>
        <w:rPr>
          <w:szCs w:val="28"/>
          <w:lang w:val="es-419"/>
        </w:rPr>
      </w:pPr>
    </w:p>
    <w:p w14:paraId="7DA3EB6F" w14:textId="4513381C"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Administrar los esquemas de movilización de recursos diseñados para gestionar la captación de financiamiento y cooperación técnica desde organismos multilaterales y otras entidades financieras para la implementación de proyectos</w:t>
      </w:r>
      <w:r w:rsidR="00186A40">
        <w:rPr>
          <w:szCs w:val="28"/>
          <w:lang w:val="es-419"/>
        </w:rPr>
        <w:t>;</w:t>
      </w:r>
      <w:r w:rsidRPr="00731A7D">
        <w:rPr>
          <w:szCs w:val="28"/>
          <w:lang w:val="es-419"/>
        </w:rPr>
        <w:t xml:space="preserve"> </w:t>
      </w:r>
    </w:p>
    <w:p w14:paraId="148BFC49" w14:textId="77777777" w:rsidR="005C1BEC" w:rsidRPr="00731A7D" w:rsidRDefault="005C1BEC" w:rsidP="00731A7D">
      <w:pPr>
        <w:spacing w:after="19" w:line="240" w:lineRule="auto"/>
        <w:ind w:left="1571" w:firstLine="0"/>
        <w:jc w:val="left"/>
        <w:rPr>
          <w:szCs w:val="28"/>
          <w:lang w:val="es-419"/>
        </w:rPr>
      </w:pPr>
      <w:r w:rsidRPr="00731A7D">
        <w:rPr>
          <w:szCs w:val="28"/>
          <w:lang w:val="es-419"/>
        </w:rPr>
        <w:t xml:space="preserve"> </w:t>
      </w:r>
    </w:p>
    <w:p w14:paraId="595A32D7" w14:textId="2A7BAF86"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Preparar un expediente de actividades y proyectos contemplados en la agenda logística nacional que faciliten la promoción ante las entidades pertinentes para el direccionamiento de la inversión privada local y extranjera</w:t>
      </w:r>
      <w:r w:rsidR="00186A40">
        <w:rPr>
          <w:szCs w:val="28"/>
          <w:lang w:val="es-419"/>
        </w:rPr>
        <w:t>;</w:t>
      </w:r>
      <w:r w:rsidRPr="00731A7D">
        <w:rPr>
          <w:szCs w:val="28"/>
          <w:lang w:val="es-419"/>
        </w:rPr>
        <w:t xml:space="preserve"> </w:t>
      </w:r>
    </w:p>
    <w:p w14:paraId="745D5664" w14:textId="77777777" w:rsidR="005C1BEC" w:rsidRPr="00731A7D" w:rsidRDefault="005C1BEC" w:rsidP="00731A7D">
      <w:pPr>
        <w:spacing w:after="14" w:line="240" w:lineRule="auto"/>
        <w:ind w:left="1571" w:firstLine="0"/>
        <w:jc w:val="left"/>
        <w:rPr>
          <w:szCs w:val="28"/>
          <w:lang w:val="es-419"/>
        </w:rPr>
      </w:pPr>
    </w:p>
    <w:p w14:paraId="3BC836EF" w14:textId="151F63FA"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lastRenderedPageBreak/>
        <w:t>Coordinar las iniciativas de apoyo y seguimiento del Observatorio Logístico, con el fin de contar con estadísticas, procesos de medición y trazabilidad de las cargas que se movilizan desde y hacia nuestra plataforma logística, a fin de recopilar datos de desempeño operativo de actores públicos y privados en el marco de la facilitación logística, para el monitoreo de estos procesos y determinar el impacto de acciones llevadas a cabo por el Estado, en el desempeño del sistema logístico</w:t>
      </w:r>
      <w:r w:rsidR="00186A40">
        <w:rPr>
          <w:szCs w:val="28"/>
          <w:lang w:val="es-419"/>
        </w:rPr>
        <w:t>;</w:t>
      </w:r>
      <w:r w:rsidRPr="00731A7D">
        <w:rPr>
          <w:szCs w:val="28"/>
          <w:lang w:val="es-419"/>
        </w:rPr>
        <w:t xml:space="preserve"> </w:t>
      </w:r>
    </w:p>
    <w:p w14:paraId="0AF04B5D" w14:textId="77777777" w:rsidR="005C1BEC" w:rsidRPr="00731A7D" w:rsidRDefault="005C1BEC" w:rsidP="00186A40">
      <w:pPr>
        <w:spacing w:after="19" w:line="240" w:lineRule="auto"/>
        <w:ind w:left="0" w:firstLine="0"/>
        <w:jc w:val="left"/>
        <w:rPr>
          <w:szCs w:val="28"/>
          <w:lang w:val="es-419"/>
        </w:rPr>
      </w:pPr>
      <w:r w:rsidRPr="00731A7D">
        <w:rPr>
          <w:szCs w:val="28"/>
          <w:lang w:val="es-419"/>
        </w:rPr>
        <w:t xml:space="preserve"> </w:t>
      </w:r>
    </w:p>
    <w:p w14:paraId="3F87EEC6" w14:textId="57202BED"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Realizar toda otra actividad necesaria para el logro de sus objetivos</w:t>
      </w:r>
      <w:r w:rsidR="00186A40">
        <w:rPr>
          <w:szCs w:val="28"/>
          <w:lang w:val="es-419"/>
        </w:rPr>
        <w:t>; y</w:t>
      </w:r>
      <w:r w:rsidRPr="00731A7D">
        <w:rPr>
          <w:szCs w:val="28"/>
          <w:lang w:val="es-419"/>
        </w:rPr>
        <w:t xml:space="preserve"> </w:t>
      </w:r>
    </w:p>
    <w:p w14:paraId="5CE0006A" w14:textId="77777777" w:rsidR="005C1BEC" w:rsidRPr="00731A7D" w:rsidRDefault="005C1BEC" w:rsidP="00731A7D">
      <w:pPr>
        <w:spacing w:after="14" w:line="240" w:lineRule="auto"/>
        <w:ind w:left="850" w:firstLine="0"/>
        <w:jc w:val="left"/>
        <w:rPr>
          <w:szCs w:val="28"/>
          <w:lang w:val="es-419"/>
        </w:rPr>
      </w:pPr>
      <w:r w:rsidRPr="00731A7D">
        <w:rPr>
          <w:szCs w:val="28"/>
          <w:lang w:val="es-419"/>
        </w:rPr>
        <w:t xml:space="preserve"> </w:t>
      </w:r>
    </w:p>
    <w:p w14:paraId="187CBE39" w14:textId="77777777" w:rsidR="005C1BEC" w:rsidRPr="00731A7D" w:rsidRDefault="005C1BEC" w:rsidP="00731A7D">
      <w:pPr>
        <w:numPr>
          <w:ilvl w:val="0"/>
          <w:numId w:val="14"/>
        </w:numPr>
        <w:spacing w:line="240" w:lineRule="auto"/>
        <w:ind w:left="992" w:right="2" w:hanging="425"/>
        <w:rPr>
          <w:szCs w:val="28"/>
          <w:lang w:val="es-419"/>
        </w:rPr>
      </w:pPr>
      <w:r w:rsidRPr="00731A7D">
        <w:rPr>
          <w:szCs w:val="28"/>
          <w:lang w:val="es-419"/>
        </w:rPr>
        <w:t xml:space="preserve">Las demás funciones que le asigne el CNFC.  </w:t>
      </w:r>
    </w:p>
    <w:p w14:paraId="049A50C6" w14:textId="77777777" w:rsidR="005C1BEC" w:rsidRPr="00731A7D" w:rsidRDefault="005C1BEC" w:rsidP="00731A7D">
      <w:pPr>
        <w:spacing w:after="0" w:line="240" w:lineRule="auto"/>
        <w:ind w:left="0" w:firstLine="0"/>
        <w:jc w:val="left"/>
        <w:rPr>
          <w:szCs w:val="28"/>
          <w:lang w:val="es-419"/>
        </w:rPr>
      </w:pPr>
      <w:r w:rsidRPr="00731A7D">
        <w:rPr>
          <w:szCs w:val="28"/>
          <w:lang w:val="es-419"/>
        </w:rPr>
        <w:t xml:space="preserve"> </w:t>
      </w:r>
    </w:p>
    <w:p w14:paraId="2F197B05" w14:textId="77777777" w:rsidR="005C1BEC" w:rsidRPr="00731A7D" w:rsidRDefault="005C1BEC" w:rsidP="00731A7D">
      <w:pPr>
        <w:spacing w:line="240" w:lineRule="auto"/>
        <w:ind w:left="142" w:right="2" w:firstLine="0"/>
        <w:rPr>
          <w:szCs w:val="28"/>
          <w:lang w:val="es-419"/>
        </w:rPr>
      </w:pPr>
      <w:r w:rsidRPr="00731A7D">
        <w:rPr>
          <w:b/>
          <w:bCs/>
          <w:szCs w:val="28"/>
          <w:lang w:val="es-419"/>
        </w:rPr>
        <w:t>Artículo 5.-</w:t>
      </w:r>
      <w:r w:rsidRPr="00731A7D">
        <w:rPr>
          <w:szCs w:val="28"/>
          <w:lang w:val="es-419"/>
        </w:rPr>
        <w:t xml:space="preserve"> Derogaciones. El presente decreto deroga y sustituye el Decreto Núm. 431-17 que crea e integra el Comité Nacional de Facilitación del Comercio (CNFC), con el objetivo de facilitar la coordinación interna y la aplicación de las disposiciones del Acuerdo de Facilitación del Comercio de la Organización Mundial del Comercio. G.O. No. 10899 del 11 de diciembre de 2017, y cualquier otra disposición de igual o inferior jerarquía que le sea contraria.</w:t>
      </w:r>
    </w:p>
    <w:p w14:paraId="7F914667" w14:textId="77777777" w:rsidR="005C1BEC" w:rsidRPr="00731A7D" w:rsidRDefault="005C1BEC" w:rsidP="00731A7D">
      <w:pPr>
        <w:spacing w:after="0" w:line="240" w:lineRule="auto"/>
        <w:ind w:left="0" w:firstLine="0"/>
        <w:jc w:val="left"/>
        <w:rPr>
          <w:szCs w:val="28"/>
          <w:lang w:val="es-419"/>
        </w:rPr>
      </w:pPr>
    </w:p>
    <w:p w14:paraId="0346EA96" w14:textId="77777777" w:rsidR="005C1BEC" w:rsidRPr="00731A7D" w:rsidRDefault="005C1BEC" w:rsidP="00731A7D">
      <w:pPr>
        <w:spacing w:after="0" w:line="240" w:lineRule="auto"/>
        <w:ind w:left="0" w:firstLine="0"/>
        <w:jc w:val="left"/>
        <w:rPr>
          <w:szCs w:val="28"/>
          <w:lang w:val="es-419"/>
        </w:rPr>
      </w:pPr>
      <w:r w:rsidRPr="00731A7D">
        <w:rPr>
          <w:b/>
          <w:bCs/>
          <w:szCs w:val="28"/>
          <w:lang w:val="es-419"/>
        </w:rPr>
        <w:t>Artículo 6.-</w:t>
      </w:r>
      <w:r w:rsidRPr="00731A7D">
        <w:rPr>
          <w:szCs w:val="28"/>
          <w:lang w:val="es-419"/>
        </w:rPr>
        <w:t xml:space="preserve"> Entrada en vigor. </w:t>
      </w:r>
    </w:p>
    <w:p w14:paraId="4EF0031C" w14:textId="77777777" w:rsidR="000C556E" w:rsidRPr="00731A7D" w:rsidRDefault="000C556E" w:rsidP="00731A7D">
      <w:pPr>
        <w:spacing w:line="240" w:lineRule="auto"/>
        <w:rPr>
          <w:szCs w:val="28"/>
          <w:lang w:val="es-419"/>
        </w:rPr>
      </w:pPr>
    </w:p>
    <w:sectPr w:rsidR="000C556E" w:rsidRPr="00731A7D" w:rsidSect="00033392">
      <w:headerReference w:type="even" r:id="rId9"/>
      <w:headerReference w:type="default" r:id="rId10"/>
      <w:headerReference w:type="first" r:id="rId11"/>
      <w:pgSz w:w="11905" w:h="16840"/>
      <w:pgMar w:top="1470" w:right="1693" w:bottom="1750" w:left="1701" w:header="7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9CD2" w14:textId="77777777" w:rsidR="00033392" w:rsidRDefault="00033392">
      <w:pPr>
        <w:spacing w:after="0" w:line="240" w:lineRule="auto"/>
      </w:pPr>
      <w:r>
        <w:separator/>
      </w:r>
    </w:p>
  </w:endnote>
  <w:endnote w:type="continuationSeparator" w:id="0">
    <w:p w14:paraId="57B8A967" w14:textId="77777777" w:rsidR="00033392" w:rsidRDefault="0003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92C2" w14:textId="77777777" w:rsidR="00033392" w:rsidRDefault="00033392">
      <w:pPr>
        <w:spacing w:after="0" w:line="240" w:lineRule="auto"/>
      </w:pPr>
      <w:r>
        <w:separator/>
      </w:r>
    </w:p>
  </w:footnote>
  <w:footnote w:type="continuationSeparator" w:id="0">
    <w:p w14:paraId="2E61DFFA" w14:textId="77777777" w:rsidR="00033392" w:rsidRDefault="0003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0C1F"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90D2B6"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288"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038BC65"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9EA0" w14:textId="77777777" w:rsidR="00BE7E94" w:rsidRDefault="000E2413">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A6E5C5B" w14:textId="77777777" w:rsidR="00BE7E94" w:rsidRDefault="000E2413">
    <w:pPr>
      <w:spacing w:after="0" w:line="259" w:lineRule="auto"/>
      <w:ind w:left="361" w:firstLine="0"/>
      <w:jc w:val="left"/>
    </w:pPr>
    <w:r>
      <w:rPr>
        <w:rFonts w:ascii="Times New Roman" w:eastAsia="Times New Roman" w:hAnsi="Times New Roman" w:cs="Times New Roman"/>
        <w: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CE"/>
    <w:multiLevelType w:val="hybridMultilevel"/>
    <w:tmpl w:val="5CAE0380"/>
    <w:lvl w:ilvl="0" w:tplc="19D8F7DE">
      <w:start w:val="1"/>
      <w:numFmt w:val="decimal"/>
      <w:lvlText w:val="%1."/>
      <w:lvlJc w:val="left"/>
      <w:pPr>
        <w:ind w:left="-782" w:firstLine="0"/>
      </w:pPr>
      <w:rPr>
        <w:rFonts w:ascii="Calibri" w:eastAsia="Calibri" w:hAnsi="Calibri" w:cs="Calibri" w:hint="default"/>
        <w:b w:val="0"/>
        <w:i w:val="0"/>
        <w:strike w:val="0"/>
        <w:dstrike w:val="0"/>
        <w:color w:val="000000"/>
        <w:sz w:val="28"/>
        <w:szCs w:val="28"/>
        <w:u w:val="none" w:color="000000"/>
        <w:vertAlign w:val="baseline"/>
      </w:rPr>
    </w:lvl>
    <w:lvl w:ilvl="1" w:tplc="1C0A0019" w:tentative="1">
      <w:start w:val="1"/>
      <w:numFmt w:val="lowerLetter"/>
      <w:lvlText w:val="%2."/>
      <w:lvlJc w:val="left"/>
      <w:pPr>
        <w:ind w:left="-1896" w:hanging="360"/>
      </w:pPr>
    </w:lvl>
    <w:lvl w:ilvl="2" w:tplc="1C0A001B" w:tentative="1">
      <w:start w:val="1"/>
      <w:numFmt w:val="lowerRoman"/>
      <w:lvlText w:val="%3."/>
      <w:lvlJc w:val="right"/>
      <w:pPr>
        <w:ind w:left="-1176" w:hanging="180"/>
      </w:pPr>
    </w:lvl>
    <w:lvl w:ilvl="3" w:tplc="1C0A000F" w:tentative="1">
      <w:start w:val="1"/>
      <w:numFmt w:val="decimal"/>
      <w:lvlText w:val="%4."/>
      <w:lvlJc w:val="left"/>
      <w:pPr>
        <w:ind w:left="-456" w:hanging="360"/>
      </w:pPr>
    </w:lvl>
    <w:lvl w:ilvl="4" w:tplc="1C0A0019" w:tentative="1">
      <w:start w:val="1"/>
      <w:numFmt w:val="lowerLetter"/>
      <w:lvlText w:val="%5."/>
      <w:lvlJc w:val="left"/>
      <w:pPr>
        <w:ind w:left="264" w:hanging="360"/>
      </w:pPr>
    </w:lvl>
    <w:lvl w:ilvl="5" w:tplc="1C0A001B" w:tentative="1">
      <w:start w:val="1"/>
      <w:numFmt w:val="lowerRoman"/>
      <w:lvlText w:val="%6."/>
      <w:lvlJc w:val="right"/>
      <w:pPr>
        <w:ind w:left="984" w:hanging="180"/>
      </w:pPr>
    </w:lvl>
    <w:lvl w:ilvl="6" w:tplc="1C0A000F" w:tentative="1">
      <w:start w:val="1"/>
      <w:numFmt w:val="decimal"/>
      <w:lvlText w:val="%7."/>
      <w:lvlJc w:val="left"/>
      <w:pPr>
        <w:ind w:left="1704" w:hanging="360"/>
      </w:pPr>
    </w:lvl>
    <w:lvl w:ilvl="7" w:tplc="1C0A0019" w:tentative="1">
      <w:start w:val="1"/>
      <w:numFmt w:val="lowerLetter"/>
      <w:lvlText w:val="%8."/>
      <w:lvlJc w:val="left"/>
      <w:pPr>
        <w:ind w:left="2424" w:hanging="360"/>
      </w:pPr>
    </w:lvl>
    <w:lvl w:ilvl="8" w:tplc="1C0A001B" w:tentative="1">
      <w:start w:val="1"/>
      <w:numFmt w:val="lowerRoman"/>
      <w:lvlText w:val="%9."/>
      <w:lvlJc w:val="right"/>
      <w:pPr>
        <w:ind w:left="3144" w:hanging="180"/>
      </w:pPr>
    </w:lvl>
  </w:abstractNum>
  <w:abstractNum w:abstractNumId="1" w15:restartNumberingAfterBreak="0">
    <w:nsid w:val="124D45A7"/>
    <w:multiLevelType w:val="hybridMultilevel"/>
    <w:tmpl w:val="6EDC5DBC"/>
    <w:lvl w:ilvl="0" w:tplc="06486566">
      <w:start w:val="3"/>
      <w:numFmt w:val="decimal"/>
      <w:lvlText w:val="%1."/>
      <w:lvlJc w:val="left"/>
      <w:pPr>
        <w:ind w:left="1146" w:hanging="360"/>
      </w:pPr>
      <w:rPr>
        <w:rFonts w:hint="default"/>
      </w:r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2" w15:restartNumberingAfterBreak="0">
    <w:nsid w:val="15C00DDF"/>
    <w:multiLevelType w:val="hybridMultilevel"/>
    <w:tmpl w:val="AE987260"/>
    <w:lvl w:ilvl="0" w:tplc="90966472">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5E105E0"/>
    <w:multiLevelType w:val="hybridMultilevel"/>
    <w:tmpl w:val="5A5E2B12"/>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CADD8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CACACA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FD44A3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B2C5C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10A31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44827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0C2A2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E0464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9626DF"/>
    <w:multiLevelType w:val="hybridMultilevel"/>
    <w:tmpl w:val="A204138C"/>
    <w:lvl w:ilvl="0" w:tplc="939EA864">
      <w:start w:val="2"/>
      <w:numFmt w:val="decimal"/>
      <w:lvlText w:val="%1."/>
      <w:lvlJc w:val="left"/>
      <w:pPr>
        <w:ind w:left="1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96A274">
      <w:start w:val="1"/>
      <w:numFmt w:val="lowerLetter"/>
      <w:lvlText w:val="%2"/>
      <w:lvlJc w:val="left"/>
      <w:pPr>
        <w:ind w:left="1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1E3DC6">
      <w:start w:val="1"/>
      <w:numFmt w:val="lowerRoman"/>
      <w:lvlText w:val="%3"/>
      <w:lvlJc w:val="left"/>
      <w:pPr>
        <w:ind w:left="2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FC4580">
      <w:start w:val="1"/>
      <w:numFmt w:val="decimal"/>
      <w:lvlText w:val="%4"/>
      <w:lvlJc w:val="left"/>
      <w:pPr>
        <w:ind w:left="3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92E276">
      <w:start w:val="1"/>
      <w:numFmt w:val="lowerLetter"/>
      <w:lvlText w:val="%5"/>
      <w:lvlJc w:val="left"/>
      <w:pPr>
        <w:ind w:left="3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E2B3E0">
      <w:start w:val="1"/>
      <w:numFmt w:val="lowerRoman"/>
      <w:lvlText w:val="%6"/>
      <w:lvlJc w:val="left"/>
      <w:pPr>
        <w:ind w:left="4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5263A8">
      <w:start w:val="1"/>
      <w:numFmt w:val="decimal"/>
      <w:lvlText w:val="%7"/>
      <w:lvlJc w:val="left"/>
      <w:pPr>
        <w:ind w:left="5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589780">
      <w:start w:val="1"/>
      <w:numFmt w:val="lowerLetter"/>
      <w:lvlText w:val="%8"/>
      <w:lvlJc w:val="left"/>
      <w:pPr>
        <w:ind w:left="5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643CC6">
      <w:start w:val="1"/>
      <w:numFmt w:val="lowerRoman"/>
      <w:lvlText w:val="%9"/>
      <w:lvlJc w:val="left"/>
      <w:pPr>
        <w:ind w:left="6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70150C"/>
    <w:multiLevelType w:val="hybridMultilevel"/>
    <w:tmpl w:val="30DA9BD4"/>
    <w:lvl w:ilvl="0" w:tplc="9EEA0058">
      <w:start w:val="1"/>
      <w:numFmt w:val="decimal"/>
      <w:lvlText w:val="%1."/>
      <w:lvlJc w:val="left"/>
      <w:pPr>
        <w:ind w:left="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C1C99B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4A4A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3854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5A8FD8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303B3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9CC49F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2C87A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BC054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2B4628"/>
    <w:multiLevelType w:val="hybridMultilevel"/>
    <w:tmpl w:val="E3DCEE40"/>
    <w:lvl w:ilvl="0" w:tplc="9DD0B616">
      <w:start w:val="1"/>
      <w:numFmt w:val="decimal"/>
      <w:lvlText w:val="%1."/>
      <w:lvlJc w:val="left"/>
      <w:pPr>
        <w:ind w:left="1211" w:hanging="360"/>
      </w:pPr>
      <w:rPr>
        <w:rFonts w:hint="default"/>
      </w:rPr>
    </w:lvl>
    <w:lvl w:ilvl="1" w:tplc="1C0A0019" w:tentative="1">
      <w:start w:val="1"/>
      <w:numFmt w:val="lowerLetter"/>
      <w:lvlText w:val="%2."/>
      <w:lvlJc w:val="left"/>
      <w:pPr>
        <w:ind w:left="1931" w:hanging="360"/>
      </w:pPr>
    </w:lvl>
    <w:lvl w:ilvl="2" w:tplc="1C0A001B" w:tentative="1">
      <w:start w:val="1"/>
      <w:numFmt w:val="lowerRoman"/>
      <w:lvlText w:val="%3."/>
      <w:lvlJc w:val="right"/>
      <w:pPr>
        <w:ind w:left="2651" w:hanging="180"/>
      </w:pPr>
    </w:lvl>
    <w:lvl w:ilvl="3" w:tplc="1C0A000F" w:tentative="1">
      <w:start w:val="1"/>
      <w:numFmt w:val="decimal"/>
      <w:lvlText w:val="%4."/>
      <w:lvlJc w:val="left"/>
      <w:pPr>
        <w:ind w:left="3371" w:hanging="360"/>
      </w:pPr>
    </w:lvl>
    <w:lvl w:ilvl="4" w:tplc="1C0A0019" w:tentative="1">
      <w:start w:val="1"/>
      <w:numFmt w:val="lowerLetter"/>
      <w:lvlText w:val="%5."/>
      <w:lvlJc w:val="left"/>
      <w:pPr>
        <w:ind w:left="4091" w:hanging="360"/>
      </w:pPr>
    </w:lvl>
    <w:lvl w:ilvl="5" w:tplc="1C0A001B" w:tentative="1">
      <w:start w:val="1"/>
      <w:numFmt w:val="lowerRoman"/>
      <w:lvlText w:val="%6."/>
      <w:lvlJc w:val="right"/>
      <w:pPr>
        <w:ind w:left="4811" w:hanging="180"/>
      </w:pPr>
    </w:lvl>
    <w:lvl w:ilvl="6" w:tplc="1C0A000F" w:tentative="1">
      <w:start w:val="1"/>
      <w:numFmt w:val="decimal"/>
      <w:lvlText w:val="%7."/>
      <w:lvlJc w:val="left"/>
      <w:pPr>
        <w:ind w:left="5531" w:hanging="360"/>
      </w:pPr>
    </w:lvl>
    <w:lvl w:ilvl="7" w:tplc="1C0A0019" w:tentative="1">
      <w:start w:val="1"/>
      <w:numFmt w:val="lowerLetter"/>
      <w:lvlText w:val="%8."/>
      <w:lvlJc w:val="left"/>
      <w:pPr>
        <w:ind w:left="6251" w:hanging="360"/>
      </w:pPr>
    </w:lvl>
    <w:lvl w:ilvl="8" w:tplc="1C0A001B" w:tentative="1">
      <w:start w:val="1"/>
      <w:numFmt w:val="lowerRoman"/>
      <w:lvlText w:val="%9."/>
      <w:lvlJc w:val="right"/>
      <w:pPr>
        <w:ind w:left="6971" w:hanging="180"/>
      </w:pPr>
    </w:lvl>
  </w:abstractNum>
  <w:abstractNum w:abstractNumId="7" w15:restartNumberingAfterBreak="0">
    <w:nsid w:val="23F06B9D"/>
    <w:multiLevelType w:val="hybridMultilevel"/>
    <w:tmpl w:val="7FFC4E6C"/>
    <w:lvl w:ilvl="0" w:tplc="5A1C4802">
      <w:start w:val="1"/>
      <w:numFmt w:val="decimal"/>
      <w:lvlText w:val="%1."/>
      <w:lvlJc w:val="left"/>
      <w:pPr>
        <w:ind w:left="1068" w:hanging="360"/>
      </w:pPr>
      <w:rPr>
        <w:rFonts w:hint="default"/>
      </w:rPr>
    </w:lvl>
    <w:lvl w:ilvl="1" w:tplc="1C0A0019" w:tentative="1">
      <w:start w:val="1"/>
      <w:numFmt w:val="lowerLetter"/>
      <w:lvlText w:val="%2."/>
      <w:lvlJc w:val="left"/>
      <w:pPr>
        <w:ind w:left="-406" w:hanging="360"/>
      </w:pPr>
    </w:lvl>
    <w:lvl w:ilvl="2" w:tplc="1C0A001B" w:tentative="1">
      <w:start w:val="1"/>
      <w:numFmt w:val="lowerRoman"/>
      <w:lvlText w:val="%3."/>
      <w:lvlJc w:val="right"/>
      <w:pPr>
        <w:ind w:left="314" w:hanging="180"/>
      </w:pPr>
    </w:lvl>
    <w:lvl w:ilvl="3" w:tplc="1C0A000F" w:tentative="1">
      <w:start w:val="1"/>
      <w:numFmt w:val="decimal"/>
      <w:lvlText w:val="%4."/>
      <w:lvlJc w:val="left"/>
      <w:pPr>
        <w:ind w:left="1034" w:hanging="360"/>
      </w:pPr>
    </w:lvl>
    <w:lvl w:ilvl="4" w:tplc="1C0A0019" w:tentative="1">
      <w:start w:val="1"/>
      <w:numFmt w:val="lowerLetter"/>
      <w:lvlText w:val="%5."/>
      <w:lvlJc w:val="left"/>
      <w:pPr>
        <w:ind w:left="1754" w:hanging="360"/>
      </w:pPr>
    </w:lvl>
    <w:lvl w:ilvl="5" w:tplc="1C0A001B" w:tentative="1">
      <w:start w:val="1"/>
      <w:numFmt w:val="lowerRoman"/>
      <w:lvlText w:val="%6."/>
      <w:lvlJc w:val="right"/>
      <w:pPr>
        <w:ind w:left="2474" w:hanging="180"/>
      </w:pPr>
    </w:lvl>
    <w:lvl w:ilvl="6" w:tplc="1C0A000F" w:tentative="1">
      <w:start w:val="1"/>
      <w:numFmt w:val="decimal"/>
      <w:lvlText w:val="%7."/>
      <w:lvlJc w:val="left"/>
      <w:pPr>
        <w:ind w:left="3194" w:hanging="360"/>
      </w:pPr>
    </w:lvl>
    <w:lvl w:ilvl="7" w:tplc="1C0A0019" w:tentative="1">
      <w:start w:val="1"/>
      <w:numFmt w:val="lowerLetter"/>
      <w:lvlText w:val="%8."/>
      <w:lvlJc w:val="left"/>
      <w:pPr>
        <w:ind w:left="3914" w:hanging="360"/>
      </w:pPr>
    </w:lvl>
    <w:lvl w:ilvl="8" w:tplc="1C0A001B" w:tentative="1">
      <w:start w:val="1"/>
      <w:numFmt w:val="lowerRoman"/>
      <w:lvlText w:val="%9."/>
      <w:lvlJc w:val="right"/>
      <w:pPr>
        <w:ind w:left="4634" w:hanging="180"/>
      </w:pPr>
    </w:lvl>
  </w:abstractNum>
  <w:abstractNum w:abstractNumId="8" w15:restartNumberingAfterBreak="0">
    <w:nsid w:val="2BCF6A3D"/>
    <w:multiLevelType w:val="hybridMultilevel"/>
    <w:tmpl w:val="F3989026"/>
    <w:lvl w:ilvl="0" w:tplc="98DCBFE4">
      <w:start w:val="1"/>
      <w:numFmt w:val="decimal"/>
      <w:lvlText w:val="%1."/>
      <w:lvlJc w:val="left"/>
      <w:pPr>
        <w:ind w:left="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5CC6A8">
      <w:start w:val="1"/>
      <w:numFmt w:val="lowerLetter"/>
      <w:lvlText w:val="%2."/>
      <w:lvlJc w:val="left"/>
      <w:pPr>
        <w:ind w:left="1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C8486A">
      <w:start w:val="1"/>
      <w:numFmt w:val="lowerRoman"/>
      <w:lvlText w:val="%3"/>
      <w:lvlJc w:val="left"/>
      <w:pPr>
        <w:ind w:left="1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F187C26">
      <w:start w:val="1"/>
      <w:numFmt w:val="decimal"/>
      <w:lvlText w:val="%4"/>
      <w:lvlJc w:val="left"/>
      <w:pPr>
        <w:ind w:left="2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9ECF1A">
      <w:start w:val="1"/>
      <w:numFmt w:val="lowerLetter"/>
      <w:lvlText w:val="%5"/>
      <w:lvlJc w:val="left"/>
      <w:pPr>
        <w:ind w:left="3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443BB4">
      <w:start w:val="1"/>
      <w:numFmt w:val="lowerRoman"/>
      <w:lvlText w:val="%6"/>
      <w:lvlJc w:val="left"/>
      <w:pPr>
        <w:ind w:left="3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54811F4">
      <w:start w:val="1"/>
      <w:numFmt w:val="decimal"/>
      <w:lvlText w:val="%7"/>
      <w:lvlJc w:val="left"/>
      <w:pPr>
        <w:ind w:left="4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3C99F6">
      <w:start w:val="1"/>
      <w:numFmt w:val="lowerLetter"/>
      <w:lvlText w:val="%8"/>
      <w:lvlJc w:val="left"/>
      <w:pPr>
        <w:ind w:left="5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308878">
      <w:start w:val="1"/>
      <w:numFmt w:val="lowerRoman"/>
      <w:lvlText w:val="%9"/>
      <w:lvlJc w:val="left"/>
      <w:pPr>
        <w:ind w:left="5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C053A5"/>
    <w:multiLevelType w:val="hybridMultilevel"/>
    <w:tmpl w:val="19A29D5E"/>
    <w:lvl w:ilvl="0" w:tplc="FFC4AA7E">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4EE4759"/>
    <w:multiLevelType w:val="hybridMultilevel"/>
    <w:tmpl w:val="D326FC66"/>
    <w:lvl w:ilvl="0" w:tplc="939EA864">
      <w:start w:val="2"/>
      <w:numFmt w:val="decimal"/>
      <w:lvlText w:val="%1."/>
      <w:lvlJc w:val="left"/>
      <w:pPr>
        <w:ind w:left="1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5500990"/>
    <w:multiLevelType w:val="hybridMultilevel"/>
    <w:tmpl w:val="1D4EABAA"/>
    <w:lvl w:ilvl="0" w:tplc="33521C60">
      <w:start w:val="1"/>
      <w:numFmt w:val="decimal"/>
      <w:lvlText w:val="%1."/>
      <w:lvlJc w:val="left"/>
      <w:pPr>
        <w:ind w:left="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6EE8B6">
      <w:start w:val="1"/>
      <w:numFmt w:val="lowerLetter"/>
      <w:lvlText w:val="%2"/>
      <w:lvlJc w:val="left"/>
      <w:pPr>
        <w:ind w:left="20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9A2466">
      <w:start w:val="1"/>
      <w:numFmt w:val="lowerRoman"/>
      <w:lvlText w:val="%3"/>
      <w:lvlJc w:val="left"/>
      <w:pPr>
        <w:ind w:left="27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027A56">
      <w:start w:val="1"/>
      <w:numFmt w:val="decimal"/>
      <w:lvlText w:val="%4"/>
      <w:lvlJc w:val="left"/>
      <w:pPr>
        <w:ind w:left="3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F227BC">
      <w:start w:val="1"/>
      <w:numFmt w:val="lowerLetter"/>
      <w:lvlText w:val="%5"/>
      <w:lvlJc w:val="left"/>
      <w:pPr>
        <w:ind w:left="4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E1245FC">
      <w:start w:val="1"/>
      <w:numFmt w:val="lowerRoman"/>
      <w:lvlText w:val="%6"/>
      <w:lvlJc w:val="left"/>
      <w:pPr>
        <w:ind w:left="4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35E10FE">
      <w:start w:val="1"/>
      <w:numFmt w:val="decimal"/>
      <w:lvlText w:val="%7"/>
      <w:lvlJc w:val="left"/>
      <w:pPr>
        <w:ind w:left="5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AA6AA2">
      <w:start w:val="1"/>
      <w:numFmt w:val="lowerLetter"/>
      <w:lvlText w:val="%8"/>
      <w:lvlJc w:val="left"/>
      <w:pPr>
        <w:ind w:left="6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9249D6">
      <w:start w:val="1"/>
      <w:numFmt w:val="lowerRoman"/>
      <w:lvlText w:val="%9"/>
      <w:lvlJc w:val="left"/>
      <w:pPr>
        <w:ind w:left="7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2A30DA"/>
    <w:multiLevelType w:val="hybridMultilevel"/>
    <w:tmpl w:val="97C0424A"/>
    <w:lvl w:ilvl="0" w:tplc="4202C06E">
      <w:start w:val="10"/>
      <w:numFmt w:val="decimal"/>
      <w:lvlText w:val="%1."/>
      <w:lvlJc w:val="left"/>
      <w:pPr>
        <w:ind w:left="1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2216" w:hanging="360"/>
      </w:pPr>
    </w:lvl>
    <w:lvl w:ilvl="2" w:tplc="1C0A001B" w:tentative="1">
      <w:start w:val="1"/>
      <w:numFmt w:val="lowerRoman"/>
      <w:lvlText w:val="%3."/>
      <w:lvlJc w:val="right"/>
      <w:pPr>
        <w:ind w:left="2936" w:hanging="180"/>
      </w:pPr>
    </w:lvl>
    <w:lvl w:ilvl="3" w:tplc="1C0A000F" w:tentative="1">
      <w:start w:val="1"/>
      <w:numFmt w:val="decimal"/>
      <w:lvlText w:val="%4."/>
      <w:lvlJc w:val="left"/>
      <w:pPr>
        <w:ind w:left="3656" w:hanging="360"/>
      </w:pPr>
    </w:lvl>
    <w:lvl w:ilvl="4" w:tplc="1C0A0019" w:tentative="1">
      <w:start w:val="1"/>
      <w:numFmt w:val="lowerLetter"/>
      <w:lvlText w:val="%5."/>
      <w:lvlJc w:val="left"/>
      <w:pPr>
        <w:ind w:left="4376" w:hanging="360"/>
      </w:pPr>
    </w:lvl>
    <w:lvl w:ilvl="5" w:tplc="1C0A001B" w:tentative="1">
      <w:start w:val="1"/>
      <w:numFmt w:val="lowerRoman"/>
      <w:lvlText w:val="%6."/>
      <w:lvlJc w:val="right"/>
      <w:pPr>
        <w:ind w:left="5096" w:hanging="180"/>
      </w:pPr>
    </w:lvl>
    <w:lvl w:ilvl="6" w:tplc="1C0A000F" w:tentative="1">
      <w:start w:val="1"/>
      <w:numFmt w:val="decimal"/>
      <w:lvlText w:val="%7."/>
      <w:lvlJc w:val="left"/>
      <w:pPr>
        <w:ind w:left="5816" w:hanging="360"/>
      </w:pPr>
    </w:lvl>
    <w:lvl w:ilvl="7" w:tplc="1C0A0019" w:tentative="1">
      <w:start w:val="1"/>
      <w:numFmt w:val="lowerLetter"/>
      <w:lvlText w:val="%8."/>
      <w:lvlJc w:val="left"/>
      <w:pPr>
        <w:ind w:left="6536" w:hanging="360"/>
      </w:pPr>
    </w:lvl>
    <w:lvl w:ilvl="8" w:tplc="1C0A001B" w:tentative="1">
      <w:start w:val="1"/>
      <w:numFmt w:val="lowerRoman"/>
      <w:lvlText w:val="%9."/>
      <w:lvlJc w:val="right"/>
      <w:pPr>
        <w:ind w:left="7256" w:hanging="180"/>
      </w:pPr>
    </w:lvl>
  </w:abstractNum>
  <w:abstractNum w:abstractNumId="13" w15:restartNumberingAfterBreak="0">
    <w:nsid w:val="48B45DDD"/>
    <w:multiLevelType w:val="hybridMultilevel"/>
    <w:tmpl w:val="4FB8B9FA"/>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49FF0ED3"/>
    <w:multiLevelType w:val="hybridMultilevel"/>
    <w:tmpl w:val="DFC89C14"/>
    <w:lvl w:ilvl="0" w:tplc="392E0E86">
      <w:start w:val="1"/>
      <w:numFmt w:val="decimal"/>
      <w:lvlText w:val="%1."/>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72EF2E">
      <w:start w:val="1"/>
      <w:numFmt w:val="lowerLetter"/>
      <w:lvlText w:val="%2"/>
      <w:lvlJc w:val="left"/>
      <w:pPr>
        <w:ind w:left="2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28448">
      <w:start w:val="1"/>
      <w:numFmt w:val="lowerRoman"/>
      <w:lvlText w:val="%3"/>
      <w:lvlJc w:val="left"/>
      <w:pPr>
        <w:ind w:left="3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1105E22">
      <w:start w:val="1"/>
      <w:numFmt w:val="decimal"/>
      <w:lvlText w:val="%4"/>
      <w:lvlJc w:val="left"/>
      <w:pPr>
        <w:ind w:left="4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C601B4">
      <w:start w:val="1"/>
      <w:numFmt w:val="lowerLetter"/>
      <w:lvlText w:val="%5"/>
      <w:lvlJc w:val="left"/>
      <w:pPr>
        <w:ind w:left="5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33CBCFE">
      <w:start w:val="1"/>
      <w:numFmt w:val="lowerRoman"/>
      <w:lvlText w:val="%6"/>
      <w:lvlJc w:val="left"/>
      <w:pPr>
        <w:ind w:left="5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B2ACE8">
      <w:start w:val="1"/>
      <w:numFmt w:val="decimal"/>
      <w:lvlText w:val="%7"/>
      <w:lvlJc w:val="left"/>
      <w:pPr>
        <w:ind w:left="6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C63846">
      <w:start w:val="1"/>
      <w:numFmt w:val="lowerLetter"/>
      <w:lvlText w:val="%8"/>
      <w:lvlJc w:val="left"/>
      <w:pPr>
        <w:ind w:left="7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7DA3538">
      <w:start w:val="1"/>
      <w:numFmt w:val="lowerRoman"/>
      <w:lvlText w:val="%9"/>
      <w:lvlJc w:val="left"/>
      <w:pPr>
        <w:ind w:left="7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DB30408"/>
    <w:multiLevelType w:val="hybridMultilevel"/>
    <w:tmpl w:val="A866BDFC"/>
    <w:lvl w:ilvl="0" w:tplc="29783110">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51754275"/>
    <w:multiLevelType w:val="hybridMultilevel"/>
    <w:tmpl w:val="00C02B8E"/>
    <w:lvl w:ilvl="0" w:tplc="C074ACA6">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DB82577"/>
    <w:multiLevelType w:val="hybridMultilevel"/>
    <w:tmpl w:val="F092CE48"/>
    <w:lvl w:ilvl="0" w:tplc="4DE22566">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60C77A9A"/>
    <w:multiLevelType w:val="multilevel"/>
    <w:tmpl w:val="FBCEC450"/>
    <w:lvl w:ilvl="0">
      <w:start w:val="1"/>
      <w:numFmt w:val="upperRoman"/>
      <w:lvlText w:val="%1."/>
      <w:lvlJc w:val="righ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16D5EC0"/>
    <w:multiLevelType w:val="multilevel"/>
    <w:tmpl w:val="70EEE948"/>
    <w:lvl w:ilvl="0">
      <w:start w:val="1"/>
      <w:numFmt w:val="upperRoman"/>
      <w:pStyle w:val="Ttulo1"/>
      <w:lvlText w:val="%1."/>
      <w:lvlJc w:val="righ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B34D6A"/>
    <w:multiLevelType w:val="hybridMultilevel"/>
    <w:tmpl w:val="25442990"/>
    <w:lvl w:ilvl="0" w:tplc="4202C06E">
      <w:start w:val="10"/>
      <w:numFmt w:val="decimal"/>
      <w:lvlText w:val="%1."/>
      <w:lvlJc w:val="left"/>
      <w:pPr>
        <w:ind w:left="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D62CBA"/>
    <w:multiLevelType w:val="hybridMultilevel"/>
    <w:tmpl w:val="0B006932"/>
    <w:lvl w:ilvl="0" w:tplc="052CBB3C">
      <w:start w:val="1"/>
      <w:numFmt w:val="decimal"/>
      <w:lvlText w:val="%1."/>
      <w:lvlJc w:val="left"/>
      <w:pPr>
        <w:ind w:left="1068"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B507252"/>
    <w:multiLevelType w:val="hybridMultilevel"/>
    <w:tmpl w:val="20B88068"/>
    <w:lvl w:ilvl="0" w:tplc="1C0A000F">
      <w:start w:val="1"/>
      <w:numFmt w:val="decimal"/>
      <w:lvlText w:val="%1."/>
      <w:lvlJc w:val="lef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num w:numId="1" w16cid:durableId="1595356518">
    <w:abstractNumId w:val="16"/>
  </w:num>
  <w:num w:numId="2" w16cid:durableId="1040666817">
    <w:abstractNumId w:val="9"/>
  </w:num>
  <w:num w:numId="3" w16cid:durableId="1811946807">
    <w:abstractNumId w:val="15"/>
  </w:num>
  <w:num w:numId="4" w16cid:durableId="1137263521">
    <w:abstractNumId w:val="19"/>
  </w:num>
  <w:num w:numId="5" w16cid:durableId="1993368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9615788">
    <w:abstractNumId w:val="19"/>
  </w:num>
  <w:num w:numId="7" w16cid:durableId="1354500462">
    <w:abstractNumId w:val="19"/>
  </w:num>
  <w:num w:numId="8" w16cid:durableId="1795177230">
    <w:abstractNumId w:val="18"/>
  </w:num>
  <w:num w:numId="9" w16cid:durableId="1741555461">
    <w:abstractNumId w:val="4"/>
  </w:num>
  <w:num w:numId="10" w16cid:durableId="593171095">
    <w:abstractNumId w:val="14"/>
  </w:num>
  <w:num w:numId="11" w16cid:durableId="1409498810">
    <w:abstractNumId w:val="5"/>
  </w:num>
  <w:num w:numId="12" w16cid:durableId="1033262461">
    <w:abstractNumId w:val="3"/>
  </w:num>
  <w:num w:numId="13" w16cid:durableId="1362319291">
    <w:abstractNumId w:val="11"/>
  </w:num>
  <w:num w:numId="14" w16cid:durableId="941574300">
    <w:abstractNumId w:val="8"/>
  </w:num>
  <w:num w:numId="15" w16cid:durableId="411314724">
    <w:abstractNumId w:val="1"/>
  </w:num>
  <w:num w:numId="16" w16cid:durableId="1872649317">
    <w:abstractNumId w:val="22"/>
  </w:num>
  <w:num w:numId="17" w16cid:durableId="2067489183">
    <w:abstractNumId w:val="6"/>
  </w:num>
  <w:num w:numId="18" w16cid:durableId="1866745711">
    <w:abstractNumId w:val="10"/>
  </w:num>
  <w:num w:numId="19" w16cid:durableId="1373916121">
    <w:abstractNumId w:val="20"/>
  </w:num>
  <w:num w:numId="20" w16cid:durableId="2041736606">
    <w:abstractNumId w:val="13"/>
  </w:num>
  <w:num w:numId="21" w16cid:durableId="831678206">
    <w:abstractNumId w:val="12"/>
  </w:num>
  <w:num w:numId="22" w16cid:durableId="777799258">
    <w:abstractNumId w:val="0"/>
  </w:num>
  <w:num w:numId="23" w16cid:durableId="709383362">
    <w:abstractNumId w:val="7"/>
  </w:num>
  <w:num w:numId="24" w16cid:durableId="1888957126">
    <w:abstractNumId w:val="17"/>
  </w:num>
  <w:num w:numId="25" w16cid:durableId="1363018379">
    <w:abstractNumId w:val="2"/>
  </w:num>
  <w:num w:numId="26" w16cid:durableId="11406128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1BEC"/>
    <w:rsid w:val="0001114F"/>
    <w:rsid w:val="00033392"/>
    <w:rsid w:val="000668E8"/>
    <w:rsid w:val="000A29F5"/>
    <w:rsid w:val="000C556E"/>
    <w:rsid w:val="000E2413"/>
    <w:rsid w:val="00143ED9"/>
    <w:rsid w:val="00186A40"/>
    <w:rsid w:val="00186E16"/>
    <w:rsid w:val="00195A7F"/>
    <w:rsid w:val="001F7E11"/>
    <w:rsid w:val="00204F18"/>
    <w:rsid w:val="00214BBC"/>
    <w:rsid w:val="002804F6"/>
    <w:rsid w:val="00284354"/>
    <w:rsid w:val="00284F22"/>
    <w:rsid w:val="00290578"/>
    <w:rsid w:val="002D2FA0"/>
    <w:rsid w:val="00301783"/>
    <w:rsid w:val="00321D5F"/>
    <w:rsid w:val="00334BBB"/>
    <w:rsid w:val="00351688"/>
    <w:rsid w:val="003772DF"/>
    <w:rsid w:val="00396FCB"/>
    <w:rsid w:val="003A66B9"/>
    <w:rsid w:val="00401E9B"/>
    <w:rsid w:val="00490ADA"/>
    <w:rsid w:val="004C61EB"/>
    <w:rsid w:val="005A5383"/>
    <w:rsid w:val="005B7EF8"/>
    <w:rsid w:val="005C1BEC"/>
    <w:rsid w:val="005C6E4F"/>
    <w:rsid w:val="006071A4"/>
    <w:rsid w:val="00661542"/>
    <w:rsid w:val="006C3560"/>
    <w:rsid w:val="006E372F"/>
    <w:rsid w:val="00722652"/>
    <w:rsid w:val="00731A7D"/>
    <w:rsid w:val="007455B7"/>
    <w:rsid w:val="00780458"/>
    <w:rsid w:val="007B19CB"/>
    <w:rsid w:val="007E2AFF"/>
    <w:rsid w:val="0085473C"/>
    <w:rsid w:val="00855885"/>
    <w:rsid w:val="008B3F20"/>
    <w:rsid w:val="00927079"/>
    <w:rsid w:val="00961D0B"/>
    <w:rsid w:val="00983992"/>
    <w:rsid w:val="009A448A"/>
    <w:rsid w:val="009D226C"/>
    <w:rsid w:val="00A31040"/>
    <w:rsid w:val="00A86CBD"/>
    <w:rsid w:val="00AB1E8A"/>
    <w:rsid w:val="00B42B1D"/>
    <w:rsid w:val="00B47795"/>
    <w:rsid w:val="00B71DFC"/>
    <w:rsid w:val="00B92D6D"/>
    <w:rsid w:val="00BE7E94"/>
    <w:rsid w:val="00C073B6"/>
    <w:rsid w:val="00C12E92"/>
    <w:rsid w:val="00C13902"/>
    <w:rsid w:val="00C238C7"/>
    <w:rsid w:val="00D11857"/>
    <w:rsid w:val="00D51A04"/>
    <w:rsid w:val="00D561AA"/>
    <w:rsid w:val="00D6220C"/>
    <w:rsid w:val="00D876F9"/>
    <w:rsid w:val="00DA2CB6"/>
    <w:rsid w:val="00DC6F81"/>
    <w:rsid w:val="00E01BC7"/>
    <w:rsid w:val="00E31D11"/>
    <w:rsid w:val="00E57CFE"/>
    <w:rsid w:val="00F76BDE"/>
    <w:rsid w:val="00F90FCD"/>
    <w:rsid w:val="00FB1AB2"/>
    <w:rsid w:val="00FD012F"/>
    <w:rsid w:val="00FE7CB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B0FA"/>
  <w15:docId w15:val="{E07614E8-451F-49A4-9D95-8965CF87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EC"/>
    <w:pPr>
      <w:spacing w:after="3" w:line="249" w:lineRule="auto"/>
      <w:ind w:left="359" w:hanging="10"/>
      <w:jc w:val="both"/>
    </w:pPr>
    <w:rPr>
      <w:rFonts w:ascii="Calibri" w:eastAsia="Calibri" w:hAnsi="Calibri" w:cs="Calibri"/>
      <w:color w:val="000000"/>
      <w:kern w:val="0"/>
      <w:sz w:val="28"/>
      <w:szCs w:val="24"/>
      <w:lang w:val="en-US" w:bidi="en-US"/>
    </w:rPr>
  </w:style>
  <w:style w:type="paragraph" w:styleId="Ttulo1">
    <w:name w:val="heading 1"/>
    <w:basedOn w:val="Normal"/>
    <w:next w:val="Normal"/>
    <w:link w:val="Ttulo1Car"/>
    <w:uiPriority w:val="9"/>
    <w:qFormat/>
    <w:rsid w:val="00FB1AB2"/>
    <w:pPr>
      <w:keepNext/>
      <w:keepLines/>
      <w:numPr>
        <w:numId w:val="4"/>
      </w:numPr>
      <w:suppressAutoHyphens/>
      <w:autoSpaceDN w:val="0"/>
      <w:spacing w:before="240" w:after="0" w:line="276" w:lineRule="auto"/>
      <w:textAlignment w:val="baseline"/>
      <w:outlineLvl w:val="0"/>
    </w:pPr>
    <w:rPr>
      <w:rFonts w:ascii="Verdana" w:eastAsiaTheme="majorEastAsia" w:hAnsi="Verdana" w:cstheme="majorBidi"/>
      <w:b/>
      <w:caps/>
      <w:szCs w:val="32"/>
      <w:lang w:val="es-ES"/>
    </w:rPr>
  </w:style>
  <w:style w:type="paragraph" w:styleId="Ttulo2">
    <w:name w:val="heading 2"/>
    <w:basedOn w:val="Normal"/>
    <w:next w:val="Normal"/>
    <w:link w:val="Ttulo2Car"/>
    <w:uiPriority w:val="9"/>
    <w:unhideWhenUsed/>
    <w:qFormat/>
    <w:rsid w:val="006C3560"/>
    <w:pPr>
      <w:keepNext/>
      <w:keepLines/>
      <w:tabs>
        <w:tab w:val="num" w:pos="720"/>
      </w:tabs>
      <w:suppressAutoHyphens/>
      <w:autoSpaceDN w:val="0"/>
      <w:spacing w:before="40" w:after="0" w:line="276" w:lineRule="auto"/>
      <w:ind w:left="357"/>
      <w:textAlignment w:val="baseline"/>
      <w:outlineLvl w:val="1"/>
    </w:pPr>
    <w:rPr>
      <w:rFonts w:ascii="Verdana" w:eastAsiaTheme="majorEastAsia" w:hAnsi="Verdana" w:cstheme="majorBidi"/>
      <w:b/>
      <w:color w:val="000000" w:themeColor="text1"/>
      <w:szCs w:val="26"/>
      <w:lang w:val="es-ES"/>
    </w:rPr>
  </w:style>
  <w:style w:type="paragraph" w:styleId="Ttulo3">
    <w:name w:val="heading 3"/>
    <w:basedOn w:val="Normal"/>
    <w:next w:val="Normal"/>
    <w:link w:val="Ttulo3Car"/>
    <w:uiPriority w:val="9"/>
    <w:semiHidden/>
    <w:unhideWhenUsed/>
    <w:qFormat/>
    <w:rsid w:val="005C1BEC"/>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ar"/>
    <w:uiPriority w:val="9"/>
    <w:semiHidden/>
    <w:unhideWhenUsed/>
    <w:qFormat/>
    <w:rsid w:val="005C1B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1B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1B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1B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1B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1B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2"/>
    <w:rPr>
      <w:rFonts w:ascii="Verdana" w:eastAsiaTheme="majorEastAsia" w:hAnsi="Verdana" w:cstheme="majorBidi"/>
      <w:b/>
      <w:caps/>
      <w:kern w:val="0"/>
      <w:szCs w:val="32"/>
      <w:lang w:val="es-ES"/>
    </w:rPr>
  </w:style>
  <w:style w:type="character" w:customStyle="1" w:styleId="Ttulo2Car">
    <w:name w:val="Título 2 Car"/>
    <w:basedOn w:val="Fuentedeprrafopredeter"/>
    <w:link w:val="Ttulo2"/>
    <w:uiPriority w:val="9"/>
    <w:rsid w:val="006C3560"/>
    <w:rPr>
      <w:rFonts w:ascii="Verdana" w:eastAsiaTheme="majorEastAsia" w:hAnsi="Verdana" w:cstheme="majorBidi"/>
      <w:b/>
      <w:color w:val="000000" w:themeColor="text1"/>
      <w:kern w:val="0"/>
      <w:szCs w:val="26"/>
      <w:lang w:val="es-ES"/>
    </w:rPr>
  </w:style>
  <w:style w:type="character" w:customStyle="1" w:styleId="Ttulo3Car">
    <w:name w:val="Título 3 Car"/>
    <w:basedOn w:val="Fuentedeprrafopredeter"/>
    <w:link w:val="Ttulo3"/>
    <w:uiPriority w:val="9"/>
    <w:semiHidden/>
    <w:rsid w:val="005C1B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1B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1B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1B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1B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1B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1BEC"/>
    <w:rPr>
      <w:rFonts w:eastAsiaTheme="majorEastAsia" w:cstheme="majorBidi"/>
      <w:color w:val="272727" w:themeColor="text1" w:themeTint="D8"/>
    </w:rPr>
  </w:style>
  <w:style w:type="paragraph" w:styleId="Ttulo">
    <w:name w:val="Title"/>
    <w:basedOn w:val="Normal"/>
    <w:next w:val="Normal"/>
    <w:link w:val="TtuloCar"/>
    <w:uiPriority w:val="10"/>
    <w:qFormat/>
    <w:rsid w:val="005C1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1B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1BEC"/>
    <w:pPr>
      <w:numPr>
        <w:ilvl w:val="1"/>
      </w:numPr>
      <w:ind w:left="359" w:hanging="10"/>
    </w:pPr>
    <w:rPr>
      <w:rFonts w:eastAsiaTheme="majorEastAsia" w:cstheme="majorBidi"/>
      <w:color w:val="595959" w:themeColor="text1" w:themeTint="A6"/>
      <w:spacing w:val="15"/>
      <w:szCs w:val="28"/>
    </w:rPr>
  </w:style>
  <w:style w:type="character" w:customStyle="1" w:styleId="SubttuloCar">
    <w:name w:val="Subtítulo Car"/>
    <w:basedOn w:val="Fuentedeprrafopredeter"/>
    <w:link w:val="Subttulo"/>
    <w:uiPriority w:val="11"/>
    <w:rsid w:val="005C1B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1BEC"/>
    <w:pPr>
      <w:spacing w:before="160"/>
      <w:jc w:val="center"/>
    </w:pPr>
    <w:rPr>
      <w:i/>
      <w:iCs/>
      <w:color w:val="404040" w:themeColor="text1" w:themeTint="BF"/>
    </w:rPr>
  </w:style>
  <w:style w:type="character" w:customStyle="1" w:styleId="CitaCar">
    <w:name w:val="Cita Car"/>
    <w:basedOn w:val="Fuentedeprrafopredeter"/>
    <w:link w:val="Cita"/>
    <w:uiPriority w:val="29"/>
    <w:rsid w:val="005C1BEC"/>
    <w:rPr>
      <w:i/>
      <w:iCs/>
      <w:color w:val="404040" w:themeColor="text1" w:themeTint="BF"/>
    </w:rPr>
  </w:style>
  <w:style w:type="paragraph" w:styleId="Prrafodelista">
    <w:name w:val="List Paragraph"/>
    <w:basedOn w:val="Normal"/>
    <w:uiPriority w:val="34"/>
    <w:qFormat/>
    <w:rsid w:val="005C1BEC"/>
    <w:pPr>
      <w:ind w:left="720"/>
      <w:contextualSpacing/>
    </w:pPr>
  </w:style>
  <w:style w:type="character" w:styleId="nfasisintenso">
    <w:name w:val="Intense Emphasis"/>
    <w:basedOn w:val="Fuentedeprrafopredeter"/>
    <w:uiPriority w:val="21"/>
    <w:qFormat/>
    <w:rsid w:val="005C1BEC"/>
    <w:rPr>
      <w:i/>
      <w:iCs/>
      <w:color w:val="0F4761" w:themeColor="accent1" w:themeShade="BF"/>
    </w:rPr>
  </w:style>
  <w:style w:type="paragraph" w:styleId="Citadestacada">
    <w:name w:val="Intense Quote"/>
    <w:basedOn w:val="Normal"/>
    <w:next w:val="Normal"/>
    <w:link w:val="CitadestacadaCar"/>
    <w:uiPriority w:val="30"/>
    <w:qFormat/>
    <w:rsid w:val="005C1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1BEC"/>
    <w:rPr>
      <w:i/>
      <w:iCs/>
      <w:color w:val="0F4761" w:themeColor="accent1" w:themeShade="BF"/>
    </w:rPr>
  </w:style>
  <w:style w:type="character" w:styleId="Referenciaintensa">
    <w:name w:val="Intense Reference"/>
    <w:basedOn w:val="Fuentedeprrafopredeter"/>
    <w:uiPriority w:val="32"/>
    <w:qFormat/>
    <w:rsid w:val="005C1BEC"/>
    <w:rPr>
      <w:b/>
      <w:bCs/>
      <w:smallCaps/>
      <w:color w:val="0F4761" w:themeColor="accent1" w:themeShade="BF"/>
      <w:spacing w:val="5"/>
    </w:rPr>
  </w:style>
  <w:style w:type="character" w:styleId="Refdecomentario">
    <w:name w:val="annotation reference"/>
    <w:basedOn w:val="Fuentedeprrafopredeter"/>
    <w:uiPriority w:val="99"/>
    <w:semiHidden/>
    <w:unhideWhenUsed/>
    <w:rsid w:val="005C1BEC"/>
    <w:rPr>
      <w:sz w:val="16"/>
      <w:szCs w:val="16"/>
    </w:rPr>
  </w:style>
  <w:style w:type="paragraph" w:styleId="Textocomentario">
    <w:name w:val="annotation text"/>
    <w:basedOn w:val="Normal"/>
    <w:link w:val="TextocomentarioCar"/>
    <w:uiPriority w:val="99"/>
    <w:unhideWhenUsed/>
    <w:rsid w:val="005C1BEC"/>
    <w:pPr>
      <w:spacing w:line="240" w:lineRule="auto"/>
    </w:pPr>
    <w:rPr>
      <w:sz w:val="20"/>
      <w:szCs w:val="20"/>
    </w:rPr>
  </w:style>
  <w:style w:type="character" w:customStyle="1" w:styleId="TextocomentarioCar">
    <w:name w:val="Texto comentario Car"/>
    <w:basedOn w:val="Fuentedeprrafopredeter"/>
    <w:link w:val="Textocomentario"/>
    <w:uiPriority w:val="99"/>
    <w:rsid w:val="005C1BEC"/>
    <w:rPr>
      <w:rFonts w:ascii="Calibri" w:eastAsia="Calibri" w:hAnsi="Calibri" w:cs="Calibri"/>
      <w:color w:val="000000"/>
      <w:kern w:val="0"/>
      <w:sz w:val="20"/>
      <w:szCs w:val="20"/>
      <w:lang w:val="en-US" w:bidi="en-US"/>
    </w:rPr>
  </w:style>
  <w:style w:type="paragraph" w:styleId="Textodeglobo">
    <w:name w:val="Balloon Text"/>
    <w:basedOn w:val="Normal"/>
    <w:link w:val="TextodegloboCar"/>
    <w:uiPriority w:val="99"/>
    <w:semiHidden/>
    <w:unhideWhenUsed/>
    <w:rsid w:val="00C12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E92"/>
    <w:rPr>
      <w:rFonts w:ascii="Segoe UI" w:eastAsia="Calibri" w:hAnsi="Segoe UI" w:cs="Segoe UI"/>
      <w:color w:val="000000"/>
      <w:kern w:val="0"/>
      <w:sz w:val="18"/>
      <w:szCs w:val="18"/>
      <w:lang w:val="en-US" w:bidi="en-US"/>
    </w:rPr>
  </w:style>
  <w:style w:type="paragraph" w:styleId="Asuntodelcomentario">
    <w:name w:val="annotation subject"/>
    <w:basedOn w:val="Textocomentario"/>
    <w:next w:val="Textocomentario"/>
    <w:link w:val="AsuntodelcomentarioCar"/>
    <w:uiPriority w:val="99"/>
    <w:semiHidden/>
    <w:unhideWhenUsed/>
    <w:rsid w:val="00321D5F"/>
    <w:rPr>
      <w:b/>
      <w:bCs/>
    </w:rPr>
  </w:style>
  <w:style w:type="character" w:customStyle="1" w:styleId="AsuntodelcomentarioCar">
    <w:name w:val="Asunto del comentario Car"/>
    <w:basedOn w:val="TextocomentarioCar"/>
    <w:link w:val="Asuntodelcomentario"/>
    <w:uiPriority w:val="99"/>
    <w:semiHidden/>
    <w:rsid w:val="00321D5F"/>
    <w:rPr>
      <w:rFonts w:ascii="Calibri" w:eastAsia="Calibri" w:hAnsi="Calibri" w:cs="Calibri"/>
      <w:b/>
      <w:bCs/>
      <w:color w:val="000000"/>
      <w:kern w:val="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zfe.gob.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zfe.gob.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3463</Words>
  <Characters>19052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Emmanuel Rodriguez Reyes</dc:creator>
  <cp:keywords/>
  <dc:description/>
  <cp:lastModifiedBy>Rosario Adelaida Del Castillo Baez</cp:lastModifiedBy>
  <cp:revision>2</cp:revision>
  <dcterms:created xsi:type="dcterms:W3CDTF">2024-03-21T19:05:00Z</dcterms:created>
  <dcterms:modified xsi:type="dcterms:W3CDTF">2024-03-21T19:05:00Z</dcterms:modified>
</cp:coreProperties>
</file>